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BE400" w14:textId="77777777" w:rsidR="002338D7" w:rsidRPr="0060546A" w:rsidRDefault="00000000">
      <w:pPr>
        <w:jc w:val="center"/>
        <w:rPr>
          <w:lang w:val="es-UY"/>
        </w:rPr>
      </w:pPr>
      <w:r w:rsidRPr="0060546A">
        <w:rPr>
          <w:rFonts w:ascii="Aptos Display" w:hAnsi="Aptos Display"/>
          <w:b/>
          <w:color w:val="3F6B4E"/>
          <w:sz w:val="32"/>
          <w:lang w:val="es-UY"/>
        </w:rPr>
        <w:t>IAI</w:t>
      </w:r>
    </w:p>
    <w:p w14:paraId="063AF3B4" w14:textId="77777777" w:rsidR="002338D7" w:rsidRPr="0060546A" w:rsidRDefault="00000000">
      <w:pPr>
        <w:pStyle w:val="Ttulo"/>
        <w:jc w:val="center"/>
        <w:rPr>
          <w:lang w:val="es-UY"/>
        </w:rPr>
      </w:pPr>
      <w:r w:rsidRPr="0060546A">
        <w:rPr>
          <w:lang w:val="es-UY"/>
        </w:rPr>
        <w:t>Política para la Prevención del Lavado de Activos y el Financiamiento del Terrorismo (AML/CFT)</w:t>
      </w:r>
    </w:p>
    <w:p w14:paraId="63B88EC3" w14:textId="77777777" w:rsidR="002338D7" w:rsidRPr="0060546A" w:rsidRDefault="00000000">
      <w:pPr>
        <w:jc w:val="center"/>
        <w:rPr>
          <w:lang w:val="es-UY"/>
        </w:rPr>
      </w:pPr>
      <w:r w:rsidRPr="0060546A">
        <w:rPr>
          <w:color w:val="505050"/>
          <w:sz w:val="22"/>
          <w:lang w:val="es-UY"/>
        </w:rPr>
        <w:t>Marco proporcional y basado en riesgos para operaciones, proyectos y contrapartes del IAI</w:t>
      </w:r>
    </w:p>
    <w:p w14:paraId="694C408A" w14:textId="77777777" w:rsidR="002338D7" w:rsidRDefault="00000000">
      <w:pPr>
        <w:jc w:val="center"/>
      </w:pPr>
      <w:proofErr w:type="spellStart"/>
      <w:r>
        <w:rPr>
          <w:i/>
          <w:color w:val="646464"/>
          <w:sz w:val="18"/>
        </w:rPr>
        <w:t>Versión</w:t>
      </w:r>
      <w:proofErr w:type="spellEnd"/>
      <w:r>
        <w:rPr>
          <w:i/>
          <w:color w:val="646464"/>
          <w:sz w:val="18"/>
        </w:rPr>
        <w:t xml:space="preserve"> 0.1 — </w:t>
      </w:r>
      <w:proofErr w:type="spellStart"/>
      <w:r>
        <w:rPr>
          <w:i/>
          <w:color w:val="646464"/>
          <w:sz w:val="18"/>
        </w:rPr>
        <w:t>septiembre</w:t>
      </w:r>
      <w:proofErr w:type="spellEnd"/>
      <w:r>
        <w:rPr>
          <w:i/>
          <w:color w:val="646464"/>
          <w:sz w:val="18"/>
        </w:rPr>
        <w:t xml:space="preserve"> de 2026</w:t>
      </w:r>
    </w:p>
    <w:tbl>
      <w:tblPr>
        <w:tblStyle w:val="Tablaconcuadrcula"/>
        <w:tblW w:w="0" w:type="auto"/>
        <w:jc w:val="center"/>
        <w:tblLook w:val="04A0" w:firstRow="1" w:lastRow="0" w:firstColumn="1" w:lastColumn="0" w:noHBand="0" w:noVBand="1"/>
      </w:tblPr>
      <w:tblGrid>
        <w:gridCol w:w="4873"/>
        <w:gridCol w:w="4873"/>
      </w:tblGrid>
      <w:tr w:rsidR="002338D7" w:rsidRPr="0060546A" w14:paraId="25835485" w14:textId="77777777">
        <w:trPr>
          <w:jc w:val="center"/>
        </w:trPr>
        <w:tc>
          <w:tcPr>
            <w:tcW w:w="4873" w:type="dxa"/>
            <w:shd w:val="clear" w:color="auto" w:fill="D9EAF7"/>
            <w:tcMar>
              <w:top w:w="100" w:type="dxa"/>
              <w:left w:w="100" w:type="dxa"/>
              <w:bottom w:w="100" w:type="dxa"/>
              <w:right w:w="100" w:type="dxa"/>
            </w:tcMar>
            <w:vAlign w:val="center"/>
          </w:tcPr>
          <w:p w14:paraId="6D36326F" w14:textId="77777777" w:rsidR="002338D7" w:rsidRDefault="00000000">
            <w:r>
              <w:rPr>
                <w:b/>
                <w:sz w:val="18"/>
              </w:rPr>
              <w:t>Estado</w:t>
            </w:r>
          </w:p>
        </w:tc>
        <w:tc>
          <w:tcPr>
            <w:tcW w:w="4873" w:type="dxa"/>
            <w:tcMar>
              <w:top w:w="100" w:type="dxa"/>
              <w:left w:w="100" w:type="dxa"/>
              <w:bottom w:w="100" w:type="dxa"/>
              <w:right w:w="100" w:type="dxa"/>
            </w:tcMar>
            <w:vAlign w:val="center"/>
          </w:tcPr>
          <w:p w14:paraId="71EF5BA3" w14:textId="77777777" w:rsidR="002338D7" w:rsidRPr="0060546A" w:rsidRDefault="00000000">
            <w:pPr>
              <w:rPr>
                <w:lang w:val="es-UY"/>
              </w:rPr>
            </w:pPr>
            <w:r w:rsidRPr="0060546A">
              <w:rPr>
                <w:sz w:val="18"/>
                <w:lang w:val="es-UY"/>
              </w:rPr>
              <w:t>Borrador técnico para revisión institucional; no constituye una política aprobada del IAI.</w:t>
            </w:r>
          </w:p>
        </w:tc>
      </w:tr>
      <w:tr w:rsidR="002338D7" w:rsidRPr="0060546A" w14:paraId="74BFD54D" w14:textId="77777777">
        <w:trPr>
          <w:jc w:val="center"/>
        </w:trPr>
        <w:tc>
          <w:tcPr>
            <w:tcW w:w="4873" w:type="dxa"/>
            <w:shd w:val="clear" w:color="auto" w:fill="D9EAF7"/>
            <w:tcMar>
              <w:top w:w="100" w:type="dxa"/>
              <w:left w:w="100" w:type="dxa"/>
              <w:bottom w:w="100" w:type="dxa"/>
              <w:right w:w="100" w:type="dxa"/>
            </w:tcMar>
            <w:vAlign w:val="center"/>
          </w:tcPr>
          <w:p w14:paraId="568FBE1C" w14:textId="77777777" w:rsidR="002338D7" w:rsidRDefault="00000000">
            <w:proofErr w:type="spellStart"/>
            <w:r>
              <w:rPr>
                <w:b/>
                <w:sz w:val="18"/>
              </w:rPr>
              <w:t>Propietario</w:t>
            </w:r>
            <w:proofErr w:type="spellEnd"/>
            <w:r>
              <w:rPr>
                <w:b/>
                <w:sz w:val="18"/>
              </w:rPr>
              <w:t xml:space="preserve"> </w:t>
            </w:r>
            <w:proofErr w:type="spellStart"/>
            <w:r>
              <w:rPr>
                <w:b/>
                <w:sz w:val="18"/>
              </w:rPr>
              <w:t>institucional</w:t>
            </w:r>
            <w:proofErr w:type="spellEnd"/>
            <w:r>
              <w:rPr>
                <w:b/>
                <w:sz w:val="18"/>
              </w:rPr>
              <w:t xml:space="preserve"> </w:t>
            </w:r>
            <w:proofErr w:type="spellStart"/>
            <w:r>
              <w:rPr>
                <w:b/>
                <w:sz w:val="18"/>
              </w:rPr>
              <w:t>propuesto</w:t>
            </w:r>
            <w:proofErr w:type="spellEnd"/>
          </w:p>
        </w:tc>
        <w:tc>
          <w:tcPr>
            <w:tcW w:w="4873" w:type="dxa"/>
            <w:tcMar>
              <w:top w:w="100" w:type="dxa"/>
              <w:left w:w="100" w:type="dxa"/>
              <w:bottom w:w="100" w:type="dxa"/>
              <w:right w:w="100" w:type="dxa"/>
            </w:tcMar>
            <w:vAlign w:val="center"/>
          </w:tcPr>
          <w:p w14:paraId="6067836A" w14:textId="77777777" w:rsidR="002338D7" w:rsidRPr="0060546A" w:rsidRDefault="00000000">
            <w:pPr>
              <w:rPr>
                <w:lang w:val="es-UY"/>
              </w:rPr>
            </w:pPr>
            <w:r w:rsidRPr="0060546A">
              <w:rPr>
                <w:sz w:val="18"/>
                <w:lang w:val="es-UY"/>
              </w:rPr>
              <w:t>Administración, Finanzas y Operaciones, con apoyo jurídico</w:t>
            </w:r>
          </w:p>
        </w:tc>
      </w:tr>
      <w:tr w:rsidR="002338D7" w:rsidRPr="0060546A" w14:paraId="23214E00" w14:textId="77777777">
        <w:trPr>
          <w:jc w:val="center"/>
        </w:trPr>
        <w:tc>
          <w:tcPr>
            <w:tcW w:w="4873" w:type="dxa"/>
            <w:shd w:val="clear" w:color="auto" w:fill="D9EAF7"/>
            <w:tcMar>
              <w:top w:w="100" w:type="dxa"/>
              <w:left w:w="100" w:type="dxa"/>
              <w:bottom w:w="100" w:type="dxa"/>
              <w:right w:w="100" w:type="dxa"/>
            </w:tcMar>
            <w:vAlign w:val="center"/>
          </w:tcPr>
          <w:p w14:paraId="455D73F9" w14:textId="77777777" w:rsidR="002338D7" w:rsidRDefault="00000000">
            <w:proofErr w:type="spellStart"/>
            <w:r>
              <w:rPr>
                <w:b/>
                <w:sz w:val="18"/>
              </w:rPr>
              <w:t>Aprobación</w:t>
            </w:r>
            <w:proofErr w:type="spellEnd"/>
            <w:r>
              <w:rPr>
                <w:b/>
                <w:sz w:val="18"/>
              </w:rPr>
              <w:t xml:space="preserve"> </w:t>
            </w:r>
            <w:proofErr w:type="spellStart"/>
            <w:r>
              <w:rPr>
                <w:b/>
                <w:sz w:val="18"/>
              </w:rPr>
              <w:t>propuesta</w:t>
            </w:r>
            <w:proofErr w:type="spellEnd"/>
          </w:p>
        </w:tc>
        <w:tc>
          <w:tcPr>
            <w:tcW w:w="4873" w:type="dxa"/>
            <w:tcMar>
              <w:top w:w="100" w:type="dxa"/>
              <w:left w:w="100" w:type="dxa"/>
              <w:bottom w:w="100" w:type="dxa"/>
              <w:right w:w="100" w:type="dxa"/>
            </w:tcMar>
            <w:vAlign w:val="center"/>
          </w:tcPr>
          <w:p w14:paraId="000BBF92" w14:textId="77777777" w:rsidR="002338D7" w:rsidRPr="0060546A" w:rsidRDefault="00000000">
            <w:pPr>
              <w:rPr>
                <w:lang w:val="es-UY"/>
              </w:rPr>
            </w:pPr>
            <w:r w:rsidRPr="0060546A">
              <w:rPr>
                <w:sz w:val="18"/>
                <w:lang w:val="es-UY"/>
              </w:rPr>
              <w:t>Conferencia de las Partes, sujeto a revisión jurídica y a los procedimientos aplicables</w:t>
            </w:r>
          </w:p>
        </w:tc>
      </w:tr>
      <w:tr w:rsidR="002338D7" w:rsidRPr="0060546A" w14:paraId="0AB08F8F" w14:textId="77777777">
        <w:trPr>
          <w:jc w:val="center"/>
        </w:trPr>
        <w:tc>
          <w:tcPr>
            <w:tcW w:w="4873" w:type="dxa"/>
            <w:shd w:val="clear" w:color="auto" w:fill="D9EAF7"/>
            <w:tcMar>
              <w:top w:w="100" w:type="dxa"/>
              <w:left w:w="100" w:type="dxa"/>
              <w:bottom w:w="100" w:type="dxa"/>
              <w:right w:w="100" w:type="dxa"/>
            </w:tcMar>
            <w:vAlign w:val="center"/>
          </w:tcPr>
          <w:p w14:paraId="7CD7A0E9" w14:textId="77777777" w:rsidR="002338D7" w:rsidRDefault="00000000">
            <w:proofErr w:type="spellStart"/>
            <w:r>
              <w:rPr>
                <w:b/>
                <w:sz w:val="18"/>
              </w:rPr>
              <w:t>Revisión</w:t>
            </w:r>
            <w:proofErr w:type="spellEnd"/>
            <w:r>
              <w:rPr>
                <w:b/>
                <w:sz w:val="18"/>
              </w:rPr>
              <w:t xml:space="preserve"> </w:t>
            </w:r>
            <w:proofErr w:type="spellStart"/>
            <w:r>
              <w:rPr>
                <w:b/>
                <w:sz w:val="18"/>
              </w:rPr>
              <w:t>sugerida</w:t>
            </w:r>
            <w:proofErr w:type="spellEnd"/>
          </w:p>
        </w:tc>
        <w:tc>
          <w:tcPr>
            <w:tcW w:w="4873" w:type="dxa"/>
            <w:tcMar>
              <w:top w:w="100" w:type="dxa"/>
              <w:left w:w="100" w:type="dxa"/>
              <w:bottom w:w="100" w:type="dxa"/>
              <w:right w:w="100" w:type="dxa"/>
            </w:tcMar>
            <w:vAlign w:val="center"/>
          </w:tcPr>
          <w:p w14:paraId="17227787" w14:textId="77777777" w:rsidR="002338D7" w:rsidRPr="0060546A" w:rsidRDefault="00000000">
            <w:pPr>
              <w:rPr>
                <w:lang w:val="es-UY"/>
              </w:rPr>
            </w:pPr>
            <w:r w:rsidRPr="0060546A">
              <w:rPr>
                <w:sz w:val="18"/>
                <w:lang w:val="es-UY"/>
              </w:rPr>
              <w:t>Cada tres años, o antes si cambian los requisitos de financiadores, la normativa aplicable o la estructura institucional del IAI.</w:t>
            </w:r>
          </w:p>
        </w:tc>
      </w:tr>
      <w:tr w:rsidR="002338D7" w:rsidRPr="0060546A" w14:paraId="3A4196DF" w14:textId="77777777">
        <w:trPr>
          <w:jc w:val="center"/>
        </w:trPr>
        <w:tc>
          <w:tcPr>
            <w:tcW w:w="4873" w:type="dxa"/>
            <w:shd w:val="clear" w:color="auto" w:fill="D9EAF7"/>
            <w:tcMar>
              <w:top w:w="100" w:type="dxa"/>
              <w:left w:w="100" w:type="dxa"/>
              <w:bottom w:w="100" w:type="dxa"/>
              <w:right w:w="100" w:type="dxa"/>
            </w:tcMar>
            <w:vAlign w:val="center"/>
          </w:tcPr>
          <w:p w14:paraId="14653200" w14:textId="77777777" w:rsidR="002338D7" w:rsidRDefault="00000000">
            <w:proofErr w:type="spellStart"/>
            <w:r>
              <w:rPr>
                <w:b/>
                <w:sz w:val="18"/>
              </w:rPr>
              <w:t>Instrumentos</w:t>
            </w:r>
            <w:proofErr w:type="spellEnd"/>
            <w:r>
              <w:rPr>
                <w:b/>
                <w:sz w:val="18"/>
              </w:rPr>
              <w:t xml:space="preserve"> </w:t>
            </w:r>
            <w:proofErr w:type="spellStart"/>
            <w:r>
              <w:rPr>
                <w:b/>
                <w:sz w:val="18"/>
              </w:rPr>
              <w:t>relacionados</w:t>
            </w:r>
            <w:proofErr w:type="spellEnd"/>
          </w:p>
        </w:tc>
        <w:tc>
          <w:tcPr>
            <w:tcW w:w="4873" w:type="dxa"/>
            <w:tcMar>
              <w:top w:w="100" w:type="dxa"/>
              <w:left w:w="100" w:type="dxa"/>
              <w:bottom w:w="100" w:type="dxa"/>
              <w:right w:w="100" w:type="dxa"/>
            </w:tcMar>
            <w:vAlign w:val="center"/>
          </w:tcPr>
          <w:p w14:paraId="7321E0CD" w14:textId="77777777" w:rsidR="002338D7" w:rsidRPr="0060546A" w:rsidRDefault="00000000">
            <w:pPr>
              <w:rPr>
                <w:lang w:val="es-UY"/>
              </w:rPr>
            </w:pPr>
            <w:r w:rsidRPr="0060546A">
              <w:rPr>
                <w:sz w:val="18"/>
                <w:lang w:val="es-UY"/>
              </w:rPr>
              <w:t xml:space="preserve">Política de Integridad y Prácticas Prohibidas; Política de Conflicto de Interés; </w:t>
            </w:r>
            <w:proofErr w:type="spellStart"/>
            <w:r w:rsidRPr="0060546A">
              <w:rPr>
                <w:sz w:val="18"/>
                <w:lang w:val="es-UY"/>
              </w:rPr>
              <w:t>Whistleblower</w:t>
            </w:r>
            <w:proofErr w:type="spellEnd"/>
            <w:r w:rsidRPr="0060546A">
              <w:rPr>
                <w:sz w:val="18"/>
                <w:lang w:val="es-UY"/>
              </w:rPr>
              <w:t xml:space="preserve"> Policy; procedimientos financieros, bancarios, de contratación y de </w:t>
            </w:r>
            <w:proofErr w:type="spellStart"/>
            <w:r w:rsidRPr="0060546A">
              <w:rPr>
                <w:sz w:val="18"/>
                <w:lang w:val="es-UY"/>
              </w:rPr>
              <w:t>due</w:t>
            </w:r>
            <w:proofErr w:type="spellEnd"/>
            <w:r w:rsidRPr="0060546A">
              <w:rPr>
                <w:sz w:val="18"/>
                <w:lang w:val="es-UY"/>
              </w:rPr>
              <w:t xml:space="preserve"> </w:t>
            </w:r>
            <w:proofErr w:type="spellStart"/>
            <w:r w:rsidRPr="0060546A">
              <w:rPr>
                <w:sz w:val="18"/>
                <w:lang w:val="es-UY"/>
              </w:rPr>
              <w:t>diligence</w:t>
            </w:r>
            <w:proofErr w:type="spellEnd"/>
            <w:r w:rsidRPr="0060546A">
              <w:rPr>
                <w:sz w:val="18"/>
                <w:lang w:val="es-UY"/>
              </w:rPr>
              <w:t>.</w:t>
            </w:r>
          </w:p>
        </w:tc>
      </w:tr>
    </w:tbl>
    <w:p w14:paraId="672A6659" w14:textId="77777777" w:rsidR="002338D7" w:rsidRPr="0060546A" w:rsidRDefault="002338D7">
      <w:pPr>
        <w:rPr>
          <w:lang w:val="es-UY"/>
        </w:rPr>
      </w:pPr>
    </w:p>
    <w:p w14:paraId="2DFF58F3" w14:textId="77777777" w:rsidR="002338D7" w:rsidRPr="0060546A" w:rsidRDefault="00000000">
      <w:pPr>
        <w:pStyle w:val="PolicyNote"/>
        <w:rPr>
          <w:lang w:val="es-UY"/>
        </w:rPr>
      </w:pPr>
      <w:r w:rsidRPr="0060546A">
        <w:rPr>
          <w:b/>
          <w:lang w:val="es-UY"/>
        </w:rPr>
        <w:t xml:space="preserve">Nota de gobernanza. </w:t>
      </w:r>
      <w:r w:rsidRPr="0060546A">
        <w:rPr>
          <w:lang w:val="es-UY"/>
        </w:rPr>
        <w:t>La Conferencia de las Partes (</w:t>
      </w:r>
      <w:proofErr w:type="spellStart"/>
      <w:r w:rsidRPr="0060546A">
        <w:rPr>
          <w:lang w:val="es-UY"/>
        </w:rPr>
        <w:t>CoP</w:t>
      </w:r>
      <w:proofErr w:type="spellEnd"/>
      <w:r w:rsidRPr="0060546A">
        <w:rPr>
          <w:lang w:val="es-UY"/>
        </w:rPr>
        <w:t>) es el principal órgano de formulación de políticas del IAI. La distribución final de responsabilidades, facultades de aprobación, investigación, sanción y reporte deberá ser validada por la Dirección Ejecutiva y la asesoría jurídica antes de someter este borrador al órgano competente.</w:t>
      </w:r>
    </w:p>
    <w:p w14:paraId="66A2C483" w14:textId="77777777" w:rsidR="002338D7" w:rsidRPr="0060546A" w:rsidRDefault="05542ADD">
      <w:pPr>
        <w:pStyle w:val="Ttulo1"/>
        <w:rPr>
          <w:lang w:val="es-UY"/>
        </w:rPr>
      </w:pPr>
      <w:r w:rsidRPr="0060546A">
        <w:rPr>
          <w:lang w:val="es-UY"/>
        </w:rPr>
        <w:t>1. Finalidad</w:t>
      </w:r>
    </w:p>
    <w:p w14:paraId="11806CBD" w14:textId="0BE78C38" w:rsidR="002338D7" w:rsidRPr="0060546A" w:rsidRDefault="7D7A8061">
      <w:pPr>
        <w:rPr>
          <w:lang w:val="es-UY"/>
        </w:rPr>
      </w:pPr>
      <w:r w:rsidRPr="0060546A">
        <w:rPr>
          <w:rFonts w:eastAsia="Aptos" w:cs="Aptos"/>
          <w:szCs w:val="21"/>
          <w:lang w:val="es-UY"/>
        </w:rPr>
        <w:t xml:space="preserve">Esta Política establece los controles proporcionales para proteger los recursos administrados por el IAI —en su calidad de organismo intergubernamental multilateral integrado por 19 Estados Miembros— en sus programas de investigación transdisciplinaria, fondos administrados y diplomacia científica. </w:t>
      </w:r>
      <w:r w:rsidR="1D6BF038" w:rsidRPr="0060546A">
        <w:rPr>
          <w:rFonts w:eastAsia="Aptos" w:cs="Aptos"/>
          <w:szCs w:val="21"/>
          <w:lang w:val="es-UY"/>
        </w:rPr>
        <w:t>Reduciendo, de esta forma,</w:t>
      </w:r>
      <w:r w:rsidRPr="0060546A">
        <w:rPr>
          <w:lang w:val="es-UY"/>
        </w:rPr>
        <w:t xml:space="preserve"> el riesgo de que fondos, activos, proyectos, contratos o relaciones institucionales del IAI sean utilizados directa o indirectamente para lavado de activos, financiamiento del terrorismo, evasión de sanciones aplicables u otras operaciones financieras ilícitas. El IAI no es una institución financiera; por ello, el marco se concentra en riesgos propios de una organización intergubernamental que administra recursos de cooperación, subvenciones, contratos y proyectos multinacionales.</w:t>
      </w:r>
    </w:p>
    <w:p w14:paraId="0888DE66" w14:textId="77777777" w:rsidR="002338D7" w:rsidRDefault="00000000">
      <w:pPr>
        <w:pStyle w:val="Ttulo1"/>
      </w:pPr>
      <w:r>
        <w:t>2. Objetivos</w:t>
      </w:r>
    </w:p>
    <w:p w14:paraId="47373FCF" w14:textId="77777777" w:rsidR="002338D7" w:rsidRPr="0060546A" w:rsidRDefault="0B242F24">
      <w:pPr>
        <w:pStyle w:val="Listaconvietas"/>
        <w:rPr>
          <w:lang w:val="es-UY"/>
        </w:rPr>
      </w:pPr>
      <w:r w:rsidRPr="0060546A">
        <w:rPr>
          <w:lang w:val="es-UY"/>
        </w:rPr>
        <w:t>Aplicar un enfoque basado en riesgo a contrapartes, pagos, beneficiarios y entidades ejecutoras.</w:t>
      </w:r>
    </w:p>
    <w:p w14:paraId="6D558D9D" w14:textId="4D735053" w:rsidR="2A4667F9" w:rsidRPr="0060546A" w:rsidRDefault="2A4667F9" w:rsidP="2A4667F9">
      <w:pPr>
        <w:pStyle w:val="Listaconvietas"/>
        <w:rPr>
          <w:lang w:val="es-UY"/>
        </w:rPr>
      </w:pPr>
      <w:r w:rsidRPr="0060546A">
        <w:rPr>
          <w:lang w:val="es-UY"/>
        </w:rPr>
        <w:t>Verificar razonablemente la identidad, existencia, representación y cuenta bancaria de contrapartes.</w:t>
      </w:r>
    </w:p>
    <w:p w14:paraId="17E363E6" w14:textId="0E940AF9" w:rsidR="1BF7294D" w:rsidRPr="0060546A" w:rsidRDefault="1BF7294D" w:rsidP="05542ADD">
      <w:pPr>
        <w:pStyle w:val="Listaconvietas"/>
        <w:rPr>
          <w:color w:val="1F497D" w:themeColor="text2"/>
          <w:lang w:val="es-UY"/>
        </w:rPr>
      </w:pPr>
      <w:r w:rsidRPr="0060546A">
        <w:rPr>
          <w:color w:val="1F487C"/>
          <w:lang w:val="es-UY"/>
        </w:rPr>
        <w:t>Verificar informes de auditoria, carta de auditores.</w:t>
      </w:r>
      <w:r w:rsidR="2F0E6276" w:rsidRPr="0060546A">
        <w:rPr>
          <w:color w:val="1F487C"/>
          <w:lang w:val="es-UY"/>
        </w:rPr>
        <w:t xml:space="preserve"> </w:t>
      </w:r>
    </w:p>
    <w:p w14:paraId="435DD7D5" w14:textId="77777777" w:rsidR="002338D7" w:rsidRPr="0060546A" w:rsidRDefault="05542ADD">
      <w:pPr>
        <w:pStyle w:val="Listaconvietas"/>
        <w:rPr>
          <w:lang w:val="es-UY"/>
        </w:rPr>
      </w:pPr>
      <w:r w:rsidRPr="0060546A">
        <w:rPr>
          <w:lang w:val="es-UY"/>
        </w:rPr>
        <w:t>Identificar beneficiarios finales y personas expuestas políticamente cuando el riesgo o el financiador lo requieran.</w:t>
      </w:r>
    </w:p>
    <w:p w14:paraId="30C23F32" w14:textId="77777777" w:rsidR="002338D7" w:rsidRPr="0060546A" w:rsidRDefault="0B242F24">
      <w:pPr>
        <w:pStyle w:val="Listaconvietas"/>
        <w:rPr>
          <w:lang w:val="es-UY"/>
        </w:rPr>
      </w:pPr>
      <w:r w:rsidRPr="0060546A">
        <w:rPr>
          <w:lang w:val="es-UY"/>
        </w:rPr>
        <w:lastRenderedPageBreak/>
        <w:t>Evitar pagos a personas o entidades sujetas a sanciones aplicables.</w:t>
      </w:r>
    </w:p>
    <w:p w14:paraId="40DC0D91" w14:textId="77777777" w:rsidR="002338D7" w:rsidRPr="0060546A" w:rsidRDefault="05542ADD">
      <w:pPr>
        <w:pStyle w:val="Listaconvietas"/>
        <w:rPr>
          <w:lang w:val="es-UY"/>
        </w:rPr>
      </w:pPr>
      <w:r w:rsidRPr="0060546A">
        <w:rPr>
          <w:lang w:val="es-UY"/>
        </w:rPr>
        <w:t>Detectar señales de alerta y establecer un proceso de escalamiento antes de efectuar o continuar operaciones de riesgo.</w:t>
      </w:r>
    </w:p>
    <w:p w14:paraId="1E0BB189" w14:textId="77777777" w:rsidR="002338D7" w:rsidRPr="0060546A" w:rsidRDefault="05542ADD">
      <w:pPr>
        <w:pStyle w:val="Listaconvietas"/>
        <w:rPr>
          <w:lang w:val="es-UY"/>
        </w:rPr>
      </w:pPr>
      <w:r w:rsidRPr="0060546A">
        <w:rPr>
          <w:lang w:val="es-UY"/>
        </w:rPr>
        <w:t>Mantener documentación suficiente para auditoría, rendición de cuentas y requisitos de financiadores internacionales.</w:t>
      </w:r>
    </w:p>
    <w:p w14:paraId="0EB503CE" w14:textId="77777777" w:rsidR="002338D7" w:rsidRPr="0060546A" w:rsidRDefault="00000000">
      <w:pPr>
        <w:pStyle w:val="Ttulo1"/>
        <w:rPr>
          <w:lang w:val="es-UY"/>
        </w:rPr>
      </w:pPr>
      <w:r w:rsidRPr="0060546A">
        <w:rPr>
          <w:lang w:val="es-UY"/>
        </w:rPr>
        <w:t>3. Alcance</w:t>
      </w:r>
    </w:p>
    <w:p w14:paraId="3B8A0190" w14:textId="77777777" w:rsidR="002338D7" w:rsidRPr="0060546A" w:rsidRDefault="00000000">
      <w:pPr>
        <w:rPr>
          <w:lang w:val="es-UY"/>
        </w:rPr>
      </w:pPr>
      <w:r w:rsidRPr="0060546A">
        <w:rPr>
          <w:lang w:val="es-UY"/>
        </w:rPr>
        <w:t xml:space="preserve">Se aplicará a operaciones financieras, contratos, subvenciones, </w:t>
      </w:r>
      <w:proofErr w:type="spellStart"/>
      <w:r w:rsidRPr="0060546A">
        <w:rPr>
          <w:lang w:val="es-UY"/>
        </w:rPr>
        <w:t>subgrants</w:t>
      </w:r>
      <w:proofErr w:type="spellEnd"/>
      <w:r w:rsidRPr="0060546A">
        <w:rPr>
          <w:lang w:val="es-UY"/>
        </w:rPr>
        <w:t>, adquisiciones, reembolsos, transferencias a socios, pagos a consultores y otras transacciones administradas por el IAI. Los controles serán más intensos cuando exista mayor riesgo y podrán simplificarse, con justificación documentada, en relaciones de bajo riesgo con gobiernos, organismos intergubernamentales u otras entidades públicas verificables.</w:t>
      </w:r>
    </w:p>
    <w:p w14:paraId="1DBD8019" w14:textId="77777777" w:rsidR="002338D7" w:rsidRDefault="00000000">
      <w:pPr>
        <w:pStyle w:val="Ttulo1"/>
      </w:pPr>
      <w:r>
        <w:t>4. Definiciones</w:t>
      </w:r>
    </w:p>
    <w:tbl>
      <w:tblPr>
        <w:tblStyle w:val="Tablaconcuadrcula"/>
        <w:tblW w:w="0" w:type="auto"/>
        <w:jc w:val="center"/>
        <w:tblLook w:val="04A0" w:firstRow="1" w:lastRow="0" w:firstColumn="1" w:lastColumn="0" w:noHBand="0" w:noVBand="1"/>
      </w:tblPr>
      <w:tblGrid>
        <w:gridCol w:w="4873"/>
        <w:gridCol w:w="4873"/>
      </w:tblGrid>
      <w:tr w:rsidR="002338D7" w14:paraId="69B2B830" w14:textId="77777777">
        <w:trPr>
          <w:jc w:val="center"/>
        </w:trPr>
        <w:tc>
          <w:tcPr>
            <w:tcW w:w="4873" w:type="dxa"/>
            <w:shd w:val="clear" w:color="auto" w:fill="1F4E79"/>
            <w:tcMar>
              <w:top w:w="100" w:type="dxa"/>
              <w:left w:w="100" w:type="dxa"/>
              <w:bottom w:w="100" w:type="dxa"/>
              <w:right w:w="100" w:type="dxa"/>
            </w:tcMar>
            <w:vAlign w:val="center"/>
          </w:tcPr>
          <w:p w14:paraId="06DDDE79" w14:textId="77777777" w:rsidR="002338D7" w:rsidRDefault="00000000">
            <w:r>
              <w:rPr>
                <w:b/>
                <w:color w:val="FFFFFF"/>
                <w:sz w:val="18"/>
              </w:rPr>
              <w:t>Término</w:t>
            </w:r>
          </w:p>
        </w:tc>
        <w:tc>
          <w:tcPr>
            <w:tcW w:w="4873" w:type="dxa"/>
            <w:shd w:val="clear" w:color="auto" w:fill="1F4E79"/>
            <w:tcMar>
              <w:top w:w="100" w:type="dxa"/>
              <w:left w:w="100" w:type="dxa"/>
              <w:bottom w:w="100" w:type="dxa"/>
              <w:right w:w="100" w:type="dxa"/>
            </w:tcMar>
            <w:vAlign w:val="center"/>
          </w:tcPr>
          <w:p w14:paraId="5D1F9771" w14:textId="77777777" w:rsidR="002338D7" w:rsidRDefault="00000000">
            <w:r>
              <w:rPr>
                <w:b/>
                <w:color w:val="FFFFFF"/>
                <w:sz w:val="18"/>
              </w:rPr>
              <w:t>Definición propuesta</w:t>
            </w:r>
          </w:p>
        </w:tc>
      </w:tr>
      <w:tr w:rsidR="002338D7" w:rsidRPr="0060546A" w14:paraId="501F1688" w14:textId="77777777">
        <w:trPr>
          <w:jc w:val="center"/>
        </w:trPr>
        <w:tc>
          <w:tcPr>
            <w:tcW w:w="4873" w:type="dxa"/>
            <w:tcMar>
              <w:top w:w="100" w:type="dxa"/>
              <w:left w:w="100" w:type="dxa"/>
              <w:bottom w:w="100" w:type="dxa"/>
              <w:right w:w="100" w:type="dxa"/>
            </w:tcMar>
          </w:tcPr>
          <w:p w14:paraId="660BE652" w14:textId="77777777" w:rsidR="002338D7" w:rsidRDefault="00000000">
            <w:r>
              <w:rPr>
                <w:sz w:val="17"/>
              </w:rPr>
              <w:t>Lavado de activos</w:t>
            </w:r>
          </w:p>
        </w:tc>
        <w:tc>
          <w:tcPr>
            <w:tcW w:w="4873" w:type="dxa"/>
            <w:tcMar>
              <w:top w:w="100" w:type="dxa"/>
              <w:left w:w="100" w:type="dxa"/>
              <w:bottom w:w="100" w:type="dxa"/>
              <w:right w:w="100" w:type="dxa"/>
            </w:tcMar>
          </w:tcPr>
          <w:p w14:paraId="66282338" w14:textId="77777777" w:rsidR="002338D7" w:rsidRPr="0060546A" w:rsidRDefault="00000000">
            <w:pPr>
              <w:rPr>
                <w:lang w:val="es-UY"/>
              </w:rPr>
            </w:pPr>
            <w:r w:rsidRPr="0060546A">
              <w:rPr>
                <w:sz w:val="17"/>
                <w:lang w:val="es-UY"/>
              </w:rPr>
              <w:t>Proceso destinado a ocultar o disimular el origen ilícito de fondos o activos, o a integrarlos en actividades aparentemente legítimas.</w:t>
            </w:r>
          </w:p>
        </w:tc>
      </w:tr>
      <w:tr w:rsidR="002338D7" w:rsidRPr="0060546A" w14:paraId="1A7974D0" w14:textId="77777777">
        <w:trPr>
          <w:jc w:val="center"/>
        </w:trPr>
        <w:tc>
          <w:tcPr>
            <w:tcW w:w="4873" w:type="dxa"/>
            <w:tcMar>
              <w:top w:w="100" w:type="dxa"/>
              <w:left w:w="100" w:type="dxa"/>
              <w:bottom w:w="100" w:type="dxa"/>
              <w:right w:w="100" w:type="dxa"/>
            </w:tcMar>
          </w:tcPr>
          <w:p w14:paraId="33EF1245" w14:textId="77777777" w:rsidR="002338D7" w:rsidRDefault="00000000">
            <w:proofErr w:type="spellStart"/>
            <w:r>
              <w:rPr>
                <w:sz w:val="17"/>
              </w:rPr>
              <w:t>Financiamiento</w:t>
            </w:r>
            <w:proofErr w:type="spellEnd"/>
            <w:r>
              <w:rPr>
                <w:sz w:val="17"/>
              </w:rPr>
              <w:t xml:space="preserve"> del </w:t>
            </w:r>
            <w:proofErr w:type="spellStart"/>
            <w:r>
              <w:rPr>
                <w:sz w:val="17"/>
              </w:rPr>
              <w:t>terrorismo</w:t>
            </w:r>
            <w:proofErr w:type="spellEnd"/>
          </w:p>
        </w:tc>
        <w:tc>
          <w:tcPr>
            <w:tcW w:w="4873" w:type="dxa"/>
            <w:tcMar>
              <w:top w:w="100" w:type="dxa"/>
              <w:left w:w="100" w:type="dxa"/>
              <w:bottom w:w="100" w:type="dxa"/>
              <w:right w:w="100" w:type="dxa"/>
            </w:tcMar>
          </w:tcPr>
          <w:p w14:paraId="42D206C2" w14:textId="77777777" w:rsidR="002338D7" w:rsidRPr="0060546A" w:rsidRDefault="00000000">
            <w:pPr>
              <w:rPr>
                <w:lang w:val="es-UY"/>
              </w:rPr>
            </w:pPr>
            <w:r w:rsidRPr="0060546A">
              <w:rPr>
                <w:sz w:val="17"/>
                <w:lang w:val="es-UY"/>
              </w:rPr>
              <w:t>Provisión, recaudación, transferencia o uso de fondos o activos con conocimiento o intención de apoyar actos, individuos u organizaciones terroristas conforme a las normas aplicables.</w:t>
            </w:r>
          </w:p>
        </w:tc>
      </w:tr>
      <w:tr w:rsidR="002338D7" w:rsidRPr="0060546A" w14:paraId="2E2B6171" w14:textId="77777777">
        <w:trPr>
          <w:jc w:val="center"/>
        </w:trPr>
        <w:tc>
          <w:tcPr>
            <w:tcW w:w="4873" w:type="dxa"/>
            <w:tcMar>
              <w:top w:w="100" w:type="dxa"/>
              <w:left w:w="100" w:type="dxa"/>
              <w:bottom w:w="100" w:type="dxa"/>
              <w:right w:w="100" w:type="dxa"/>
            </w:tcMar>
          </w:tcPr>
          <w:p w14:paraId="58BBF4D0" w14:textId="77777777" w:rsidR="002338D7" w:rsidRDefault="00000000">
            <w:proofErr w:type="spellStart"/>
            <w:r>
              <w:rPr>
                <w:sz w:val="17"/>
              </w:rPr>
              <w:t>Beneficiario</w:t>
            </w:r>
            <w:proofErr w:type="spellEnd"/>
            <w:r>
              <w:rPr>
                <w:sz w:val="17"/>
              </w:rPr>
              <w:t xml:space="preserve"> final</w:t>
            </w:r>
          </w:p>
        </w:tc>
        <w:tc>
          <w:tcPr>
            <w:tcW w:w="4873" w:type="dxa"/>
            <w:tcMar>
              <w:top w:w="100" w:type="dxa"/>
              <w:left w:w="100" w:type="dxa"/>
              <w:bottom w:w="100" w:type="dxa"/>
              <w:right w:w="100" w:type="dxa"/>
            </w:tcMar>
          </w:tcPr>
          <w:p w14:paraId="49DC31C3" w14:textId="77777777" w:rsidR="002338D7" w:rsidRPr="0060546A" w:rsidRDefault="00000000">
            <w:pPr>
              <w:rPr>
                <w:lang w:val="es-UY"/>
              </w:rPr>
            </w:pPr>
            <w:r w:rsidRPr="0060546A">
              <w:rPr>
                <w:sz w:val="17"/>
                <w:lang w:val="es-UY"/>
              </w:rPr>
              <w:t>Persona natural que, en última instancia, posee, controla o se beneficia materialmente de una entidad o transacción, cuando esta identificación sea pertinente.</w:t>
            </w:r>
          </w:p>
        </w:tc>
      </w:tr>
      <w:tr w:rsidR="002338D7" w:rsidRPr="0060546A" w14:paraId="29A3B878" w14:textId="77777777">
        <w:trPr>
          <w:jc w:val="center"/>
        </w:trPr>
        <w:tc>
          <w:tcPr>
            <w:tcW w:w="4873" w:type="dxa"/>
            <w:tcMar>
              <w:top w:w="100" w:type="dxa"/>
              <w:left w:w="100" w:type="dxa"/>
              <w:bottom w:w="100" w:type="dxa"/>
              <w:right w:w="100" w:type="dxa"/>
            </w:tcMar>
          </w:tcPr>
          <w:p w14:paraId="4AD7DB63" w14:textId="77777777" w:rsidR="002338D7" w:rsidRDefault="00000000">
            <w:r>
              <w:rPr>
                <w:sz w:val="17"/>
              </w:rPr>
              <w:t xml:space="preserve">Persona </w:t>
            </w:r>
            <w:proofErr w:type="spellStart"/>
            <w:r>
              <w:rPr>
                <w:sz w:val="17"/>
              </w:rPr>
              <w:t>expuesta</w:t>
            </w:r>
            <w:proofErr w:type="spellEnd"/>
            <w:r>
              <w:rPr>
                <w:sz w:val="17"/>
              </w:rPr>
              <w:t xml:space="preserve"> </w:t>
            </w:r>
            <w:proofErr w:type="spellStart"/>
            <w:r>
              <w:rPr>
                <w:sz w:val="17"/>
              </w:rPr>
              <w:t>políticamente</w:t>
            </w:r>
            <w:proofErr w:type="spellEnd"/>
            <w:r>
              <w:rPr>
                <w:sz w:val="17"/>
              </w:rPr>
              <w:t xml:space="preserve"> (PEP)</w:t>
            </w:r>
          </w:p>
        </w:tc>
        <w:tc>
          <w:tcPr>
            <w:tcW w:w="4873" w:type="dxa"/>
            <w:tcMar>
              <w:top w:w="100" w:type="dxa"/>
              <w:left w:w="100" w:type="dxa"/>
              <w:bottom w:w="100" w:type="dxa"/>
              <w:right w:w="100" w:type="dxa"/>
            </w:tcMar>
          </w:tcPr>
          <w:p w14:paraId="77307B8A" w14:textId="77777777" w:rsidR="002338D7" w:rsidRPr="0060546A" w:rsidRDefault="00000000">
            <w:pPr>
              <w:rPr>
                <w:lang w:val="es-UY"/>
              </w:rPr>
            </w:pPr>
            <w:r w:rsidRPr="0060546A">
              <w:rPr>
                <w:sz w:val="17"/>
                <w:lang w:val="es-UY"/>
              </w:rPr>
              <w:t xml:space="preserve">Persona que desempeña o ha desempeñado funciones públicas prominentes, así como las categorías relacionadas que determine la metodología de </w:t>
            </w:r>
            <w:proofErr w:type="spellStart"/>
            <w:r w:rsidRPr="0060546A">
              <w:rPr>
                <w:sz w:val="17"/>
                <w:lang w:val="es-UY"/>
              </w:rPr>
              <w:t>due</w:t>
            </w:r>
            <w:proofErr w:type="spellEnd"/>
            <w:r w:rsidRPr="0060546A">
              <w:rPr>
                <w:sz w:val="17"/>
                <w:lang w:val="es-UY"/>
              </w:rPr>
              <w:t xml:space="preserve"> </w:t>
            </w:r>
            <w:proofErr w:type="spellStart"/>
            <w:r w:rsidRPr="0060546A">
              <w:rPr>
                <w:sz w:val="17"/>
                <w:lang w:val="es-UY"/>
              </w:rPr>
              <w:t>diligence</w:t>
            </w:r>
            <w:proofErr w:type="spellEnd"/>
            <w:r w:rsidRPr="0060546A">
              <w:rPr>
                <w:sz w:val="17"/>
                <w:lang w:val="es-UY"/>
              </w:rPr>
              <w:t xml:space="preserve"> del IAI.</w:t>
            </w:r>
          </w:p>
        </w:tc>
      </w:tr>
      <w:tr w:rsidR="002338D7" w:rsidRPr="0060546A" w14:paraId="33F10068" w14:textId="77777777">
        <w:trPr>
          <w:jc w:val="center"/>
        </w:trPr>
        <w:tc>
          <w:tcPr>
            <w:tcW w:w="4873" w:type="dxa"/>
            <w:tcMar>
              <w:top w:w="100" w:type="dxa"/>
              <w:left w:w="100" w:type="dxa"/>
              <w:bottom w:w="100" w:type="dxa"/>
              <w:right w:w="100" w:type="dxa"/>
            </w:tcMar>
          </w:tcPr>
          <w:p w14:paraId="0A1C15DC" w14:textId="77777777" w:rsidR="002338D7" w:rsidRDefault="00000000">
            <w:proofErr w:type="spellStart"/>
            <w:r>
              <w:rPr>
                <w:sz w:val="17"/>
              </w:rPr>
              <w:t>Debida</w:t>
            </w:r>
            <w:proofErr w:type="spellEnd"/>
            <w:r>
              <w:rPr>
                <w:sz w:val="17"/>
              </w:rPr>
              <w:t xml:space="preserve"> diligencia </w:t>
            </w:r>
            <w:proofErr w:type="spellStart"/>
            <w:r>
              <w:rPr>
                <w:sz w:val="17"/>
              </w:rPr>
              <w:t>reforzada</w:t>
            </w:r>
            <w:proofErr w:type="spellEnd"/>
            <w:r>
              <w:rPr>
                <w:sz w:val="17"/>
              </w:rPr>
              <w:t xml:space="preserve"> (EDD)</w:t>
            </w:r>
          </w:p>
        </w:tc>
        <w:tc>
          <w:tcPr>
            <w:tcW w:w="4873" w:type="dxa"/>
            <w:tcMar>
              <w:top w:w="100" w:type="dxa"/>
              <w:left w:w="100" w:type="dxa"/>
              <w:bottom w:w="100" w:type="dxa"/>
              <w:right w:w="100" w:type="dxa"/>
            </w:tcMar>
          </w:tcPr>
          <w:p w14:paraId="2854D824" w14:textId="77777777" w:rsidR="002338D7" w:rsidRPr="0060546A" w:rsidRDefault="00000000">
            <w:pPr>
              <w:rPr>
                <w:lang w:val="es-UY"/>
              </w:rPr>
            </w:pPr>
            <w:r w:rsidRPr="0060546A">
              <w:rPr>
                <w:sz w:val="17"/>
                <w:lang w:val="es-UY"/>
              </w:rPr>
              <w:t>Medidas adicionales de verificación y aprobación aplicadas cuando el riesgo es alto.</w:t>
            </w:r>
          </w:p>
        </w:tc>
      </w:tr>
      <w:tr w:rsidR="002338D7" w:rsidRPr="0060546A" w14:paraId="609160AA" w14:textId="77777777">
        <w:trPr>
          <w:jc w:val="center"/>
        </w:trPr>
        <w:tc>
          <w:tcPr>
            <w:tcW w:w="4873" w:type="dxa"/>
            <w:tcMar>
              <w:top w:w="100" w:type="dxa"/>
              <w:left w:w="100" w:type="dxa"/>
              <w:bottom w:w="100" w:type="dxa"/>
              <w:right w:w="100" w:type="dxa"/>
            </w:tcMar>
          </w:tcPr>
          <w:p w14:paraId="6802946E" w14:textId="77777777" w:rsidR="002338D7" w:rsidRDefault="00000000">
            <w:proofErr w:type="spellStart"/>
            <w:r>
              <w:rPr>
                <w:sz w:val="17"/>
              </w:rPr>
              <w:t>Sanciones</w:t>
            </w:r>
            <w:proofErr w:type="spellEnd"/>
            <w:r>
              <w:rPr>
                <w:sz w:val="17"/>
              </w:rPr>
              <w:t xml:space="preserve"> </w:t>
            </w:r>
            <w:proofErr w:type="spellStart"/>
            <w:r>
              <w:rPr>
                <w:sz w:val="17"/>
              </w:rPr>
              <w:t>aplicables</w:t>
            </w:r>
            <w:proofErr w:type="spellEnd"/>
          </w:p>
        </w:tc>
        <w:tc>
          <w:tcPr>
            <w:tcW w:w="4873" w:type="dxa"/>
            <w:tcMar>
              <w:top w:w="100" w:type="dxa"/>
              <w:left w:w="100" w:type="dxa"/>
              <w:bottom w:w="100" w:type="dxa"/>
              <w:right w:w="100" w:type="dxa"/>
            </w:tcMar>
          </w:tcPr>
          <w:p w14:paraId="4930B97A" w14:textId="77777777" w:rsidR="002338D7" w:rsidRPr="0060546A" w:rsidRDefault="00000000">
            <w:pPr>
              <w:rPr>
                <w:lang w:val="es-UY"/>
              </w:rPr>
            </w:pPr>
            <w:r w:rsidRPr="0060546A">
              <w:rPr>
                <w:sz w:val="17"/>
                <w:lang w:val="es-UY"/>
              </w:rPr>
              <w:t>Restricciones obligatorias para el IAI conforme a la legislación aplicable, obligaciones contractuales de financiadores y, cuando proceda, listas del Consejo de Seguridad de Naciones Unidas u otros regímenes formalmente aplicables.</w:t>
            </w:r>
          </w:p>
        </w:tc>
      </w:tr>
      <w:tr w:rsidR="002338D7" w:rsidRPr="0060546A" w14:paraId="47771EFB" w14:textId="77777777">
        <w:trPr>
          <w:jc w:val="center"/>
        </w:trPr>
        <w:tc>
          <w:tcPr>
            <w:tcW w:w="4873" w:type="dxa"/>
            <w:tcMar>
              <w:top w:w="100" w:type="dxa"/>
              <w:left w:w="100" w:type="dxa"/>
              <w:bottom w:w="100" w:type="dxa"/>
              <w:right w:w="100" w:type="dxa"/>
            </w:tcMar>
          </w:tcPr>
          <w:p w14:paraId="5E4A9D32" w14:textId="77777777" w:rsidR="002338D7" w:rsidRDefault="00000000">
            <w:proofErr w:type="spellStart"/>
            <w:r>
              <w:rPr>
                <w:sz w:val="17"/>
              </w:rPr>
              <w:t>Señal</w:t>
            </w:r>
            <w:proofErr w:type="spellEnd"/>
            <w:r>
              <w:rPr>
                <w:sz w:val="17"/>
              </w:rPr>
              <w:t xml:space="preserve"> de </w:t>
            </w:r>
            <w:proofErr w:type="spellStart"/>
            <w:r>
              <w:rPr>
                <w:sz w:val="17"/>
              </w:rPr>
              <w:t>alerta</w:t>
            </w:r>
            <w:proofErr w:type="spellEnd"/>
          </w:p>
        </w:tc>
        <w:tc>
          <w:tcPr>
            <w:tcW w:w="4873" w:type="dxa"/>
            <w:tcMar>
              <w:top w:w="100" w:type="dxa"/>
              <w:left w:w="100" w:type="dxa"/>
              <w:bottom w:w="100" w:type="dxa"/>
              <w:right w:w="100" w:type="dxa"/>
            </w:tcMar>
          </w:tcPr>
          <w:p w14:paraId="5A51FDFA" w14:textId="77777777" w:rsidR="002338D7" w:rsidRPr="0060546A" w:rsidRDefault="00000000">
            <w:pPr>
              <w:rPr>
                <w:lang w:val="es-UY"/>
              </w:rPr>
            </w:pPr>
            <w:r w:rsidRPr="0060546A">
              <w:rPr>
                <w:sz w:val="17"/>
                <w:lang w:val="es-UY"/>
              </w:rPr>
              <w:t>Hecho o patrón que, por sí solo o combinado con otros, justifica verificación adicional antes de aceptar o continuar una relación o pago.</w:t>
            </w:r>
          </w:p>
        </w:tc>
      </w:tr>
    </w:tbl>
    <w:p w14:paraId="5E18F9EA" w14:textId="77777777" w:rsidR="002338D7" w:rsidRDefault="05542ADD">
      <w:pPr>
        <w:pStyle w:val="Ttulo1"/>
      </w:pPr>
      <w:r>
        <w:t>5. Principios</w:t>
      </w:r>
    </w:p>
    <w:p w14:paraId="04B46F19" w14:textId="5DDB7F3A" w:rsidR="01D04766" w:rsidRPr="0060546A" w:rsidRDefault="01D04766" w:rsidP="05542ADD">
      <w:pPr>
        <w:pStyle w:val="Listaconvietas"/>
        <w:rPr>
          <w:lang w:val="es-UY"/>
        </w:rPr>
      </w:pPr>
      <w:r w:rsidRPr="0060546A">
        <w:rPr>
          <w:lang w:val="es-UY"/>
        </w:rPr>
        <w:t>El IAI aplicará la debida diligencia sin generar barreras desproporcionadas para la participación de comunidades locales, Pueblos Indígenas u organizaciones de base socioambiental, habilitando mecanismos flexibles de verificación garantizados por entidades ejecutoras o universidades socias.</w:t>
      </w:r>
    </w:p>
    <w:p w14:paraId="53CFDAF6" w14:textId="77777777" w:rsidR="002338D7" w:rsidRPr="0060546A" w:rsidRDefault="05542ADD">
      <w:pPr>
        <w:pStyle w:val="Listaconvietas"/>
        <w:rPr>
          <w:lang w:val="es-UY"/>
        </w:rPr>
      </w:pPr>
      <w:r w:rsidRPr="0060546A">
        <w:rPr>
          <w:lang w:val="es-UY"/>
        </w:rPr>
        <w:lastRenderedPageBreak/>
        <w:t>Enfoque basado en riesgo y proporcionalidad.</w:t>
      </w:r>
    </w:p>
    <w:p w14:paraId="590F4B31" w14:textId="77777777" w:rsidR="002338D7" w:rsidRPr="0060546A" w:rsidRDefault="05542ADD">
      <w:pPr>
        <w:pStyle w:val="Listaconvietas"/>
        <w:rPr>
          <w:lang w:val="es-UY"/>
        </w:rPr>
      </w:pPr>
      <w:r w:rsidRPr="0060546A">
        <w:rPr>
          <w:lang w:val="es-UY"/>
        </w:rPr>
        <w:t>Conozca a su contraparte: ninguna relación financiera material deberá basarse únicamente en información informal.</w:t>
      </w:r>
    </w:p>
    <w:p w14:paraId="00F95248" w14:textId="77777777" w:rsidR="002338D7" w:rsidRPr="0060546A" w:rsidRDefault="05542ADD">
      <w:pPr>
        <w:pStyle w:val="Listaconvietas"/>
        <w:rPr>
          <w:lang w:val="es-UY"/>
        </w:rPr>
      </w:pPr>
      <w:r w:rsidRPr="0060546A">
        <w:rPr>
          <w:lang w:val="es-UY"/>
        </w:rPr>
        <w:t>Trazabilidad de pagos y uso preferente del sistema bancario formal.</w:t>
      </w:r>
    </w:p>
    <w:p w14:paraId="2297A8DB" w14:textId="77777777" w:rsidR="002338D7" w:rsidRPr="0060546A" w:rsidRDefault="05542ADD">
      <w:pPr>
        <w:pStyle w:val="Listaconvietas"/>
        <w:rPr>
          <w:lang w:val="es-UY"/>
        </w:rPr>
      </w:pPr>
      <w:r w:rsidRPr="0060546A">
        <w:rPr>
          <w:lang w:val="es-UY"/>
        </w:rPr>
        <w:t>Segregación de funciones y doble verificación para cambios sensibles.</w:t>
      </w:r>
    </w:p>
    <w:p w14:paraId="338B2281" w14:textId="77777777" w:rsidR="002338D7" w:rsidRPr="0060546A" w:rsidRDefault="05542ADD">
      <w:pPr>
        <w:pStyle w:val="Listaconvietas"/>
        <w:rPr>
          <w:lang w:val="es-UY"/>
        </w:rPr>
      </w:pPr>
      <w:r w:rsidRPr="0060546A">
        <w:rPr>
          <w:lang w:val="es-UY"/>
        </w:rPr>
        <w:t>No discriminación: la evaluación se basa en riesgo documentado, no en nacionalidad, etnia, religión u otras características protegidas.</w:t>
      </w:r>
    </w:p>
    <w:p w14:paraId="69A0CEF8" w14:textId="77777777" w:rsidR="002338D7" w:rsidRPr="0060546A" w:rsidRDefault="05542ADD">
      <w:pPr>
        <w:pStyle w:val="Listaconvietas"/>
        <w:rPr>
          <w:lang w:val="es-UY"/>
        </w:rPr>
      </w:pPr>
      <w:r w:rsidRPr="0060546A">
        <w:rPr>
          <w:lang w:val="es-UY"/>
        </w:rPr>
        <w:t>Confidencialidad y protección de datos.</w:t>
      </w:r>
    </w:p>
    <w:p w14:paraId="3FBAF3B6" w14:textId="77777777" w:rsidR="002338D7" w:rsidRPr="0060546A" w:rsidRDefault="05542ADD">
      <w:pPr>
        <w:pStyle w:val="Listaconvietas"/>
        <w:rPr>
          <w:lang w:val="es-UY"/>
        </w:rPr>
      </w:pPr>
      <w:r w:rsidRPr="0060546A">
        <w:rPr>
          <w:lang w:val="es-UY"/>
        </w:rPr>
        <w:t>Escalamiento antes de ejecutar una transacción cuando persistan dudas materiales.</w:t>
      </w:r>
    </w:p>
    <w:p w14:paraId="48B16616" w14:textId="77777777" w:rsidR="002338D7" w:rsidRDefault="00000000">
      <w:pPr>
        <w:pStyle w:val="Ttulo1"/>
      </w:pPr>
      <w:r>
        <w:t>6. Metodología de evaluación de riesgo</w:t>
      </w:r>
    </w:p>
    <w:tbl>
      <w:tblPr>
        <w:tblStyle w:val="Tablaconcuadrcula"/>
        <w:tblW w:w="0" w:type="auto"/>
        <w:jc w:val="center"/>
        <w:tblLook w:val="04A0" w:firstRow="1" w:lastRow="0" w:firstColumn="1" w:lastColumn="0" w:noHBand="0" w:noVBand="1"/>
      </w:tblPr>
      <w:tblGrid>
        <w:gridCol w:w="4873"/>
        <w:gridCol w:w="4873"/>
      </w:tblGrid>
      <w:tr w:rsidR="002338D7" w14:paraId="0C99AD51" w14:textId="77777777" w:rsidTr="05542ADD">
        <w:trPr>
          <w:jc w:val="center"/>
        </w:trPr>
        <w:tc>
          <w:tcPr>
            <w:tcW w:w="4873" w:type="dxa"/>
            <w:shd w:val="clear" w:color="auto" w:fill="1F4E79"/>
            <w:tcMar>
              <w:top w:w="100" w:type="dxa"/>
              <w:left w:w="100" w:type="dxa"/>
              <w:bottom w:w="100" w:type="dxa"/>
              <w:right w:w="100" w:type="dxa"/>
            </w:tcMar>
            <w:vAlign w:val="center"/>
          </w:tcPr>
          <w:p w14:paraId="6882D8E1" w14:textId="77777777" w:rsidR="002338D7" w:rsidRDefault="00000000">
            <w:r>
              <w:rPr>
                <w:b/>
                <w:color w:val="FFFFFF"/>
                <w:sz w:val="18"/>
              </w:rPr>
              <w:t>Dimensión</w:t>
            </w:r>
          </w:p>
        </w:tc>
        <w:tc>
          <w:tcPr>
            <w:tcW w:w="4873" w:type="dxa"/>
            <w:shd w:val="clear" w:color="auto" w:fill="1F4E79"/>
            <w:tcMar>
              <w:top w:w="100" w:type="dxa"/>
              <w:left w:w="100" w:type="dxa"/>
              <w:bottom w:w="100" w:type="dxa"/>
              <w:right w:w="100" w:type="dxa"/>
            </w:tcMar>
            <w:vAlign w:val="center"/>
          </w:tcPr>
          <w:p w14:paraId="2CAF6146" w14:textId="77777777" w:rsidR="002338D7" w:rsidRDefault="00000000">
            <w:r>
              <w:rPr>
                <w:b/>
                <w:color w:val="FFFFFF"/>
                <w:sz w:val="18"/>
              </w:rPr>
              <w:t>Factores a considerar</w:t>
            </w:r>
          </w:p>
        </w:tc>
      </w:tr>
      <w:tr w:rsidR="002338D7" w:rsidRPr="0060546A" w14:paraId="4BAA3406" w14:textId="77777777" w:rsidTr="05542ADD">
        <w:trPr>
          <w:jc w:val="center"/>
        </w:trPr>
        <w:tc>
          <w:tcPr>
            <w:tcW w:w="4873" w:type="dxa"/>
            <w:tcMar>
              <w:top w:w="100" w:type="dxa"/>
              <w:left w:w="100" w:type="dxa"/>
              <w:bottom w:w="100" w:type="dxa"/>
              <w:right w:w="100" w:type="dxa"/>
            </w:tcMar>
          </w:tcPr>
          <w:p w14:paraId="3EA22564" w14:textId="77777777" w:rsidR="002338D7" w:rsidRDefault="00000000">
            <w:r>
              <w:rPr>
                <w:sz w:val="17"/>
              </w:rPr>
              <w:t>Contraparte</w:t>
            </w:r>
          </w:p>
        </w:tc>
        <w:tc>
          <w:tcPr>
            <w:tcW w:w="4873" w:type="dxa"/>
            <w:tcMar>
              <w:top w:w="100" w:type="dxa"/>
              <w:left w:w="100" w:type="dxa"/>
              <w:bottom w:w="100" w:type="dxa"/>
              <w:right w:w="100" w:type="dxa"/>
            </w:tcMar>
          </w:tcPr>
          <w:p w14:paraId="10BF2AC0" w14:textId="77777777" w:rsidR="002338D7" w:rsidRPr="0060546A" w:rsidRDefault="00000000">
            <w:pPr>
              <w:rPr>
                <w:lang w:val="es-UY"/>
              </w:rPr>
            </w:pPr>
            <w:r w:rsidRPr="0060546A">
              <w:rPr>
                <w:sz w:val="17"/>
                <w:lang w:val="es-UY"/>
              </w:rPr>
              <w:t>Naturaleza jurídica, transparencia de propiedad/control, historial, experiencia, reputación, estructura inusualmente compleja.</w:t>
            </w:r>
          </w:p>
        </w:tc>
      </w:tr>
      <w:tr w:rsidR="002338D7" w:rsidRPr="0060546A" w14:paraId="0BB84090" w14:textId="77777777" w:rsidTr="05542ADD">
        <w:trPr>
          <w:jc w:val="center"/>
        </w:trPr>
        <w:tc>
          <w:tcPr>
            <w:tcW w:w="4873" w:type="dxa"/>
            <w:tcMar>
              <w:top w:w="100" w:type="dxa"/>
              <w:left w:w="100" w:type="dxa"/>
              <w:bottom w:w="100" w:type="dxa"/>
              <w:right w:w="100" w:type="dxa"/>
            </w:tcMar>
          </w:tcPr>
          <w:p w14:paraId="658FDAD7" w14:textId="77777777" w:rsidR="002338D7" w:rsidRDefault="00000000">
            <w:proofErr w:type="spellStart"/>
            <w:r>
              <w:rPr>
                <w:sz w:val="17"/>
              </w:rPr>
              <w:t>Geografía</w:t>
            </w:r>
            <w:proofErr w:type="spellEnd"/>
          </w:p>
        </w:tc>
        <w:tc>
          <w:tcPr>
            <w:tcW w:w="4873" w:type="dxa"/>
            <w:tcMar>
              <w:top w:w="100" w:type="dxa"/>
              <w:left w:w="100" w:type="dxa"/>
              <w:bottom w:w="100" w:type="dxa"/>
              <w:right w:w="100" w:type="dxa"/>
            </w:tcMar>
          </w:tcPr>
          <w:p w14:paraId="0A0987F1" w14:textId="4CFAF5D8" w:rsidR="002338D7" w:rsidRPr="0060546A" w:rsidRDefault="3EE9C24A" w:rsidP="05542ADD">
            <w:pPr>
              <w:rPr>
                <w:lang w:val="es-UY"/>
              </w:rPr>
            </w:pPr>
            <w:r w:rsidRPr="05542ADD">
              <w:rPr>
                <w:sz w:val="17"/>
                <w:szCs w:val="17"/>
                <w:lang w:val="es-ES"/>
              </w:rPr>
              <w:t xml:space="preserve"> A</w:t>
            </w:r>
            <w:r w:rsidRPr="05542ADD">
              <w:rPr>
                <w:rFonts w:eastAsia="Aptos" w:cs="Aptos"/>
                <w:sz w:val="17"/>
                <w:szCs w:val="17"/>
                <w:lang w:val="es-ES"/>
              </w:rPr>
              <w:t>nálisis geográfico y territorial para distinguir entre transacciones en zonas de economía informal/frontera científica y riesgos reales de AML/CFT, incorporando el criterio de las áreas protegidas y cuencas transfronterizas del IAI.</w:t>
            </w:r>
          </w:p>
        </w:tc>
      </w:tr>
      <w:tr w:rsidR="002338D7" w:rsidRPr="0060546A" w14:paraId="350B22B7" w14:textId="77777777" w:rsidTr="05542ADD">
        <w:trPr>
          <w:jc w:val="center"/>
        </w:trPr>
        <w:tc>
          <w:tcPr>
            <w:tcW w:w="4873" w:type="dxa"/>
            <w:tcMar>
              <w:top w:w="100" w:type="dxa"/>
              <w:left w:w="100" w:type="dxa"/>
              <w:bottom w:w="100" w:type="dxa"/>
              <w:right w:w="100" w:type="dxa"/>
            </w:tcMar>
          </w:tcPr>
          <w:p w14:paraId="172097E3" w14:textId="77777777" w:rsidR="002338D7" w:rsidRDefault="00000000">
            <w:proofErr w:type="spellStart"/>
            <w:r>
              <w:rPr>
                <w:sz w:val="17"/>
              </w:rPr>
              <w:t>Transacción</w:t>
            </w:r>
            <w:proofErr w:type="spellEnd"/>
          </w:p>
        </w:tc>
        <w:tc>
          <w:tcPr>
            <w:tcW w:w="4873" w:type="dxa"/>
            <w:tcMar>
              <w:top w:w="100" w:type="dxa"/>
              <w:left w:w="100" w:type="dxa"/>
              <w:bottom w:w="100" w:type="dxa"/>
              <w:right w:w="100" w:type="dxa"/>
            </w:tcMar>
          </w:tcPr>
          <w:p w14:paraId="3423C1EA" w14:textId="77777777" w:rsidR="002338D7" w:rsidRPr="0060546A" w:rsidRDefault="00000000">
            <w:pPr>
              <w:rPr>
                <w:lang w:val="es-UY"/>
              </w:rPr>
            </w:pPr>
            <w:r w:rsidRPr="0060546A">
              <w:rPr>
                <w:sz w:val="17"/>
                <w:lang w:val="es-UY"/>
              </w:rPr>
              <w:t>Monto, frecuencia, urgencia, pagos en efectivo, cuentas de terceros, transferencias múltiples, cambios de cuenta, moneda o país sin justificación.</w:t>
            </w:r>
          </w:p>
        </w:tc>
      </w:tr>
      <w:tr w:rsidR="002338D7" w:rsidRPr="0060546A" w14:paraId="4784A7A9" w14:textId="77777777" w:rsidTr="05542ADD">
        <w:trPr>
          <w:jc w:val="center"/>
        </w:trPr>
        <w:tc>
          <w:tcPr>
            <w:tcW w:w="4873" w:type="dxa"/>
            <w:tcMar>
              <w:top w:w="100" w:type="dxa"/>
              <w:left w:w="100" w:type="dxa"/>
              <w:bottom w:w="100" w:type="dxa"/>
              <w:right w:w="100" w:type="dxa"/>
            </w:tcMar>
          </w:tcPr>
          <w:p w14:paraId="596AA3AE" w14:textId="77777777" w:rsidR="002338D7" w:rsidRDefault="00000000">
            <w:r>
              <w:rPr>
                <w:sz w:val="17"/>
              </w:rPr>
              <w:t>Proyecto</w:t>
            </w:r>
          </w:p>
        </w:tc>
        <w:tc>
          <w:tcPr>
            <w:tcW w:w="4873" w:type="dxa"/>
            <w:tcMar>
              <w:top w:w="100" w:type="dxa"/>
              <w:left w:w="100" w:type="dxa"/>
              <w:bottom w:w="100" w:type="dxa"/>
              <w:right w:w="100" w:type="dxa"/>
            </w:tcMar>
          </w:tcPr>
          <w:p w14:paraId="050BCD59" w14:textId="77777777" w:rsidR="002338D7" w:rsidRPr="0060546A" w:rsidRDefault="00000000">
            <w:pPr>
              <w:rPr>
                <w:lang w:val="es-UY"/>
              </w:rPr>
            </w:pPr>
            <w:r w:rsidRPr="0060546A">
              <w:rPr>
                <w:sz w:val="17"/>
                <w:lang w:val="es-UY"/>
              </w:rPr>
              <w:t xml:space="preserve">Uso de </w:t>
            </w:r>
            <w:proofErr w:type="spellStart"/>
            <w:r w:rsidRPr="0060546A">
              <w:rPr>
                <w:sz w:val="17"/>
                <w:lang w:val="es-UY"/>
              </w:rPr>
              <w:t>subgrants</w:t>
            </w:r>
            <w:proofErr w:type="spellEnd"/>
            <w:r w:rsidRPr="0060546A">
              <w:rPr>
                <w:sz w:val="17"/>
                <w:lang w:val="es-UY"/>
              </w:rPr>
              <w:t>, múltiples niveles de ejecución, compras intensivas, distribución de bienes, trabajo en territorios con economías informales o exposición a actores desconocidos.</w:t>
            </w:r>
          </w:p>
        </w:tc>
      </w:tr>
      <w:tr w:rsidR="002338D7" w:rsidRPr="0060546A" w14:paraId="6FC3AF01" w14:textId="77777777" w:rsidTr="05542ADD">
        <w:trPr>
          <w:jc w:val="center"/>
        </w:trPr>
        <w:tc>
          <w:tcPr>
            <w:tcW w:w="4873" w:type="dxa"/>
            <w:tcMar>
              <w:top w:w="100" w:type="dxa"/>
              <w:left w:w="100" w:type="dxa"/>
              <w:bottom w:w="100" w:type="dxa"/>
              <w:right w:w="100" w:type="dxa"/>
            </w:tcMar>
          </w:tcPr>
          <w:p w14:paraId="63CE7DD1" w14:textId="77777777" w:rsidR="002338D7" w:rsidRDefault="00000000">
            <w:r>
              <w:rPr>
                <w:sz w:val="17"/>
              </w:rPr>
              <w:t>Canal</w:t>
            </w:r>
          </w:p>
        </w:tc>
        <w:tc>
          <w:tcPr>
            <w:tcW w:w="4873" w:type="dxa"/>
            <w:tcMar>
              <w:top w:w="100" w:type="dxa"/>
              <w:left w:w="100" w:type="dxa"/>
              <w:bottom w:w="100" w:type="dxa"/>
              <w:right w:w="100" w:type="dxa"/>
            </w:tcMar>
          </w:tcPr>
          <w:p w14:paraId="58804C9A" w14:textId="77777777" w:rsidR="002338D7" w:rsidRPr="0060546A" w:rsidRDefault="00000000">
            <w:pPr>
              <w:rPr>
                <w:lang w:val="es-UY"/>
              </w:rPr>
            </w:pPr>
            <w:r w:rsidRPr="0060546A">
              <w:rPr>
                <w:sz w:val="17"/>
                <w:lang w:val="es-UY"/>
              </w:rPr>
              <w:t>Intermediarios, agentes, consultores de introducción, pagos fuera del sistema bancario formal o dificultades de verificación.</w:t>
            </w:r>
          </w:p>
        </w:tc>
      </w:tr>
      <w:tr w:rsidR="002338D7" w:rsidRPr="0060546A" w14:paraId="712E7CD8" w14:textId="77777777" w:rsidTr="05542ADD">
        <w:trPr>
          <w:jc w:val="center"/>
        </w:trPr>
        <w:tc>
          <w:tcPr>
            <w:tcW w:w="4873" w:type="dxa"/>
            <w:tcMar>
              <w:top w:w="100" w:type="dxa"/>
              <w:left w:w="100" w:type="dxa"/>
              <w:bottom w:w="100" w:type="dxa"/>
              <w:right w:w="100" w:type="dxa"/>
            </w:tcMar>
          </w:tcPr>
          <w:p w14:paraId="1EE21D10" w14:textId="77777777" w:rsidR="002338D7" w:rsidRDefault="00000000">
            <w:proofErr w:type="spellStart"/>
            <w:r>
              <w:rPr>
                <w:sz w:val="17"/>
              </w:rPr>
              <w:t>Financiador</w:t>
            </w:r>
            <w:proofErr w:type="spellEnd"/>
          </w:p>
        </w:tc>
        <w:tc>
          <w:tcPr>
            <w:tcW w:w="4873" w:type="dxa"/>
            <w:tcMar>
              <w:top w:w="100" w:type="dxa"/>
              <w:left w:w="100" w:type="dxa"/>
              <w:bottom w:w="100" w:type="dxa"/>
              <w:right w:w="100" w:type="dxa"/>
            </w:tcMar>
          </w:tcPr>
          <w:p w14:paraId="6228FB01" w14:textId="77777777" w:rsidR="002338D7" w:rsidRPr="0060546A" w:rsidRDefault="00000000">
            <w:pPr>
              <w:rPr>
                <w:lang w:val="es-UY"/>
              </w:rPr>
            </w:pPr>
            <w:r w:rsidRPr="0060546A">
              <w:rPr>
                <w:sz w:val="17"/>
                <w:lang w:val="es-UY"/>
              </w:rPr>
              <w:t>Requisitos contractuales adicionales del donante, banco multilateral o fondo climático.</w:t>
            </w:r>
          </w:p>
        </w:tc>
      </w:tr>
    </w:tbl>
    <w:p w14:paraId="13499715" w14:textId="77777777" w:rsidR="002338D7" w:rsidRDefault="00000000">
      <w:pPr>
        <w:pStyle w:val="Ttulo1"/>
      </w:pPr>
      <w:r>
        <w:t>7. Debida diligencia estándar de contrapartes</w:t>
      </w:r>
    </w:p>
    <w:p w14:paraId="0ACF0872" w14:textId="77777777" w:rsidR="002338D7" w:rsidRPr="0060546A" w:rsidRDefault="00000000">
      <w:pPr>
        <w:pStyle w:val="Listaconnmeros"/>
        <w:rPr>
          <w:lang w:val="es-UY"/>
        </w:rPr>
      </w:pPr>
      <w:r w:rsidRPr="0060546A">
        <w:rPr>
          <w:lang w:val="es-UY"/>
        </w:rPr>
        <w:t>Confirmar nombre legal, forma jurídica, país de constitución o establecimiento y dirección.</w:t>
      </w:r>
    </w:p>
    <w:p w14:paraId="08E9E490" w14:textId="77777777" w:rsidR="002338D7" w:rsidRPr="0060546A" w:rsidRDefault="00000000">
      <w:pPr>
        <w:pStyle w:val="Listaconnmeros"/>
        <w:rPr>
          <w:lang w:val="es-UY"/>
        </w:rPr>
      </w:pPr>
      <w:r w:rsidRPr="0060546A">
        <w:rPr>
          <w:lang w:val="es-UY"/>
        </w:rPr>
        <w:t>Confirmar la persona autorizada para representar y firmar por la contraparte.</w:t>
      </w:r>
    </w:p>
    <w:p w14:paraId="2A3DA92D" w14:textId="77777777" w:rsidR="002338D7" w:rsidRPr="0060546A" w:rsidRDefault="00000000">
      <w:pPr>
        <w:pStyle w:val="Listaconnmeros"/>
        <w:rPr>
          <w:lang w:val="es-UY"/>
        </w:rPr>
      </w:pPr>
      <w:r w:rsidRPr="0060546A">
        <w:rPr>
          <w:lang w:val="es-UY"/>
        </w:rPr>
        <w:t>Obtener información bancaria a nombre de la contraparte y verificarla por un canal independiente cuando sea necesario.</w:t>
      </w:r>
    </w:p>
    <w:p w14:paraId="60C0E41F" w14:textId="77777777" w:rsidR="002338D7" w:rsidRPr="0060546A" w:rsidRDefault="00000000">
      <w:pPr>
        <w:pStyle w:val="Listaconnmeros"/>
        <w:rPr>
          <w:lang w:val="es-UY"/>
        </w:rPr>
      </w:pPr>
      <w:r w:rsidRPr="0060546A">
        <w:rPr>
          <w:lang w:val="es-UY"/>
        </w:rPr>
        <w:t>Comprender el propósito de la relación, el uso previsto de fondos y la función de la contraparte en el proyecto.</w:t>
      </w:r>
    </w:p>
    <w:p w14:paraId="518F769C" w14:textId="77777777" w:rsidR="002338D7" w:rsidRPr="0060546A" w:rsidRDefault="00000000">
      <w:pPr>
        <w:pStyle w:val="Listaconnmeros"/>
        <w:rPr>
          <w:lang w:val="es-UY"/>
        </w:rPr>
      </w:pPr>
      <w:r w:rsidRPr="0060546A">
        <w:rPr>
          <w:lang w:val="es-UY"/>
        </w:rPr>
        <w:t>Identificar propietarios o beneficiarios finales cuando la estructura de la entidad y el nivel de riesgo lo justifiquen.</w:t>
      </w:r>
    </w:p>
    <w:p w14:paraId="09FBB826" w14:textId="77777777" w:rsidR="002338D7" w:rsidRPr="0060546A" w:rsidRDefault="00000000">
      <w:pPr>
        <w:pStyle w:val="Listaconnmeros"/>
        <w:rPr>
          <w:lang w:val="es-UY"/>
        </w:rPr>
      </w:pPr>
      <w:r w:rsidRPr="0060546A">
        <w:rPr>
          <w:lang w:val="es-UY"/>
        </w:rPr>
        <w:t>Revisar conflictos de interés relevantes y vinculaciones con personal o decisores del IAI.</w:t>
      </w:r>
    </w:p>
    <w:p w14:paraId="063DB52F" w14:textId="77777777" w:rsidR="002338D7" w:rsidRPr="0060546A" w:rsidRDefault="00000000">
      <w:pPr>
        <w:pStyle w:val="Listaconnmeros"/>
        <w:rPr>
          <w:lang w:val="es-UY"/>
        </w:rPr>
      </w:pPr>
      <w:r w:rsidRPr="0060546A">
        <w:rPr>
          <w:lang w:val="es-UY"/>
        </w:rPr>
        <w:t>Realizar verificaciones de sanciones y, cuando corresponda, PEP y noticias adversas confiables.</w:t>
      </w:r>
    </w:p>
    <w:p w14:paraId="6F899E53" w14:textId="77777777" w:rsidR="002338D7" w:rsidRPr="0060546A" w:rsidRDefault="00000000">
      <w:pPr>
        <w:pStyle w:val="Listaconnmeros"/>
        <w:rPr>
          <w:lang w:val="es-UY"/>
        </w:rPr>
      </w:pPr>
      <w:r w:rsidRPr="0060546A">
        <w:rPr>
          <w:lang w:val="es-UY"/>
        </w:rPr>
        <w:lastRenderedPageBreak/>
        <w:t>Documentar el nivel de riesgo y la decisión de aprobar, aprobar con condiciones, escalar o rechazar la relación.</w:t>
      </w:r>
    </w:p>
    <w:p w14:paraId="5B2390B6" w14:textId="77777777" w:rsidR="002338D7" w:rsidRPr="0060546A" w:rsidRDefault="00000000">
      <w:pPr>
        <w:pStyle w:val="Ttulo1"/>
        <w:rPr>
          <w:lang w:val="es-UY"/>
        </w:rPr>
      </w:pPr>
      <w:r w:rsidRPr="0060546A">
        <w:rPr>
          <w:lang w:val="es-UY"/>
        </w:rPr>
        <w:t>8. Debida diligencia reforzada</w:t>
      </w:r>
    </w:p>
    <w:p w14:paraId="344C6293" w14:textId="77777777" w:rsidR="002338D7" w:rsidRPr="0060546A" w:rsidRDefault="05542ADD">
      <w:pPr>
        <w:rPr>
          <w:lang w:val="es-UY"/>
        </w:rPr>
      </w:pPr>
      <w:r w:rsidRPr="05542ADD">
        <w:rPr>
          <w:lang w:val="es-ES"/>
        </w:rPr>
        <w:t xml:space="preserve">La EDD se aplicará cuando existan señales de alerta, estructuras opacas, </w:t>
      </w:r>
      <w:proofErr w:type="spellStart"/>
      <w:r w:rsidRPr="05542ADD">
        <w:rPr>
          <w:lang w:val="es-ES"/>
        </w:rPr>
        <w:t>PEPs</w:t>
      </w:r>
      <w:proofErr w:type="spellEnd"/>
      <w:r w:rsidRPr="05542ADD">
        <w:rPr>
          <w:lang w:val="es-ES"/>
        </w:rPr>
        <w:t xml:space="preserve"> relevantes, países o transacciones de riesgo elevado, pagos complejos o exigencias del financiador. Puede incluir documentación adicional sobre propiedad y control, fuente y propósito de fondos, referencias institucionales, validación jurídica, aprobación de un nivel superior, mayor frecuencia de monitoreo y condiciones contractuales especiales.</w:t>
      </w:r>
    </w:p>
    <w:p w14:paraId="6B28AAD8" w14:textId="77777777" w:rsidR="002338D7" w:rsidRPr="0060546A" w:rsidRDefault="00000000">
      <w:pPr>
        <w:pStyle w:val="Ttulo1"/>
        <w:rPr>
          <w:lang w:val="es-UY"/>
        </w:rPr>
      </w:pPr>
      <w:r w:rsidRPr="0060546A">
        <w:rPr>
          <w:lang w:val="es-UY"/>
        </w:rPr>
        <w:t>9. Verificación de sanciones y PEP</w:t>
      </w:r>
    </w:p>
    <w:p w14:paraId="6B3C81B7" w14:textId="55EEACC1" w:rsidR="002338D7" w:rsidRPr="0060546A" w:rsidRDefault="0B242F24">
      <w:pPr>
        <w:rPr>
          <w:lang w:val="es-UY"/>
        </w:rPr>
      </w:pPr>
      <w:r w:rsidRPr="0060546A">
        <w:rPr>
          <w:lang w:val="es-UY"/>
        </w:rPr>
        <w:t xml:space="preserve">La Dirección </w:t>
      </w:r>
      <w:r w:rsidR="16F1D504" w:rsidRPr="0060546A">
        <w:rPr>
          <w:color w:val="1F497D" w:themeColor="text2"/>
          <w:lang w:val="es-UY"/>
        </w:rPr>
        <w:t xml:space="preserve">Ejecutiva </w:t>
      </w:r>
      <w:r w:rsidRPr="0060546A">
        <w:rPr>
          <w:lang w:val="es-UY"/>
        </w:rPr>
        <w:t>definirá las listas y herramientas oficiales que deberán consultarse. La coincidencia con un nombre no implica automáticamente identidad ni culpabilidad; toda coincidencia deberá verificarse antes de adoptar una medida. Si una sanción es jurídicamente aplicable al IAI o está incorporada en un acuerdo de financiamiento, no se realizará la transacción hasta resolver la situación con asesoría jurídica.</w:t>
      </w:r>
    </w:p>
    <w:p w14:paraId="10FBA12B" w14:textId="77777777" w:rsidR="002338D7" w:rsidRPr="0060546A" w:rsidRDefault="00000000">
      <w:pPr>
        <w:pStyle w:val="Ttulo1"/>
        <w:rPr>
          <w:lang w:val="es-UY"/>
        </w:rPr>
      </w:pPr>
      <w:r w:rsidRPr="0060546A">
        <w:rPr>
          <w:lang w:val="es-UY"/>
        </w:rPr>
        <w:t>10. Controles sobre pagos y cuentas bancarias</w:t>
      </w:r>
    </w:p>
    <w:p w14:paraId="6D0C0340" w14:textId="77777777" w:rsidR="002338D7" w:rsidRPr="0060546A" w:rsidRDefault="05542ADD">
      <w:pPr>
        <w:pStyle w:val="Listaconvietas"/>
        <w:rPr>
          <w:lang w:val="es-UY"/>
        </w:rPr>
      </w:pPr>
      <w:r w:rsidRPr="0060546A">
        <w:rPr>
          <w:lang w:val="es-UY"/>
        </w:rPr>
        <w:t>Pagar únicamente contra documentación y autorización suficientes.</w:t>
      </w:r>
    </w:p>
    <w:p w14:paraId="1AAA96AD" w14:textId="77777777" w:rsidR="002338D7" w:rsidRPr="0060546A" w:rsidRDefault="05542ADD">
      <w:pPr>
        <w:pStyle w:val="Listaconvietas"/>
        <w:rPr>
          <w:lang w:val="es-UY"/>
        </w:rPr>
      </w:pPr>
      <w:r w:rsidRPr="0060546A">
        <w:rPr>
          <w:lang w:val="es-UY"/>
        </w:rPr>
        <w:t>Evitar pagos a cuentas que no estén a nombre de la contraparte contratada, salvo excepción jurídicamente válida y debidamente aprobada.</w:t>
      </w:r>
    </w:p>
    <w:p w14:paraId="7C6F8D2B" w14:textId="77777777" w:rsidR="002338D7" w:rsidRPr="0060546A" w:rsidRDefault="05542ADD">
      <w:pPr>
        <w:pStyle w:val="Listaconvietas"/>
        <w:rPr>
          <w:lang w:val="es-UY"/>
        </w:rPr>
      </w:pPr>
      <w:r w:rsidRPr="0060546A">
        <w:rPr>
          <w:lang w:val="es-UY"/>
        </w:rPr>
        <w:t>Confirmar cambios de cuenta bancaria por un canal distinto al correo que solicitó el cambio.</w:t>
      </w:r>
    </w:p>
    <w:p w14:paraId="26E66405" w14:textId="77777777" w:rsidR="002338D7" w:rsidRPr="0060546A" w:rsidRDefault="05542ADD">
      <w:pPr>
        <w:pStyle w:val="Listaconvietas"/>
        <w:rPr>
          <w:lang w:val="es-UY"/>
        </w:rPr>
      </w:pPr>
      <w:r w:rsidRPr="0060546A">
        <w:rPr>
          <w:lang w:val="es-UY"/>
        </w:rPr>
        <w:t>No fraccionar pagos para eludir controles o umbrales.</w:t>
      </w:r>
    </w:p>
    <w:p w14:paraId="670AE400" w14:textId="77777777" w:rsidR="002338D7" w:rsidRPr="0060546A" w:rsidRDefault="05542ADD">
      <w:pPr>
        <w:pStyle w:val="Listaconvietas"/>
        <w:rPr>
          <w:lang w:val="es-UY"/>
        </w:rPr>
      </w:pPr>
      <w:r w:rsidRPr="0060546A">
        <w:rPr>
          <w:lang w:val="es-UY"/>
        </w:rPr>
        <w:t>Documentar devoluciones, reembolsos y reintegros al financiador o al IAI.</w:t>
      </w:r>
    </w:p>
    <w:p w14:paraId="64D71C23" w14:textId="77777777" w:rsidR="002338D7" w:rsidRPr="0060546A" w:rsidRDefault="05542ADD">
      <w:pPr>
        <w:pStyle w:val="Listaconvietas"/>
        <w:rPr>
          <w:lang w:val="es-UY"/>
        </w:rPr>
      </w:pPr>
      <w:r w:rsidRPr="0060546A">
        <w:rPr>
          <w:lang w:val="es-UY"/>
        </w:rPr>
        <w:t>Limitar el uso de efectivo a casos excepcionales y conforme a los procedimientos financieros internos.</w:t>
      </w:r>
    </w:p>
    <w:p w14:paraId="1765D1FC" w14:textId="77777777" w:rsidR="002338D7" w:rsidRPr="0060546A" w:rsidRDefault="05542ADD">
      <w:pPr>
        <w:pStyle w:val="Listaconvietas"/>
        <w:rPr>
          <w:lang w:val="es-UY"/>
        </w:rPr>
      </w:pPr>
      <w:r w:rsidRPr="0060546A">
        <w:rPr>
          <w:lang w:val="es-UY"/>
        </w:rPr>
        <w:t>Escalar transacciones que no guarden relación aparente con el contrato, presupuesto, país o beneficiario previsto.</w:t>
      </w:r>
    </w:p>
    <w:p w14:paraId="4D7366BF" w14:textId="77777777" w:rsidR="002338D7" w:rsidRDefault="00000000">
      <w:pPr>
        <w:pStyle w:val="Ttulo1"/>
      </w:pPr>
      <w:r>
        <w:t>11. Monitoreo y señales de alerta</w:t>
      </w:r>
    </w:p>
    <w:p w14:paraId="50E620D8" w14:textId="77777777" w:rsidR="002338D7" w:rsidRPr="0060546A" w:rsidRDefault="05542ADD">
      <w:pPr>
        <w:pStyle w:val="Listaconvietas"/>
        <w:rPr>
          <w:lang w:val="es-UY"/>
        </w:rPr>
      </w:pPr>
      <w:r w:rsidRPr="0060546A">
        <w:rPr>
          <w:lang w:val="es-UY"/>
        </w:rPr>
        <w:t>Solicitud de pagos urgentes sin documentación o fuera del calendario acordado.</w:t>
      </w:r>
    </w:p>
    <w:p w14:paraId="79CCA941" w14:textId="77777777" w:rsidR="002338D7" w:rsidRPr="0060546A" w:rsidRDefault="05542ADD">
      <w:pPr>
        <w:pStyle w:val="Listaconvietas"/>
        <w:rPr>
          <w:lang w:val="es-UY"/>
        </w:rPr>
      </w:pPr>
      <w:r w:rsidRPr="0060546A">
        <w:rPr>
          <w:lang w:val="es-UY"/>
        </w:rPr>
        <w:t>Cuenta bancaria en una jurisdicción sin relación clara con la contraparte o el proyecto.</w:t>
      </w:r>
    </w:p>
    <w:p w14:paraId="062F9FE8" w14:textId="77777777" w:rsidR="002338D7" w:rsidRPr="0060546A" w:rsidRDefault="05542ADD">
      <w:pPr>
        <w:pStyle w:val="Listaconvietas"/>
        <w:rPr>
          <w:lang w:val="es-UY"/>
        </w:rPr>
      </w:pPr>
      <w:r w:rsidRPr="0060546A">
        <w:rPr>
          <w:lang w:val="es-UY"/>
        </w:rPr>
        <w:t>Cambios repetidos de beneficiario, cuenta o instrucciones de pago.</w:t>
      </w:r>
    </w:p>
    <w:p w14:paraId="0C0B1A8F" w14:textId="77777777" w:rsidR="002338D7" w:rsidRPr="0060546A" w:rsidRDefault="05542ADD">
      <w:pPr>
        <w:pStyle w:val="Listaconvietas"/>
        <w:rPr>
          <w:lang w:val="es-UY"/>
        </w:rPr>
      </w:pPr>
      <w:r w:rsidRPr="0060546A">
        <w:rPr>
          <w:lang w:val="es-UY"/>
        </w:rPr>
        <w:t>Estructura societaria innecesariamente compleja o negativa a revelar control cuando sea pertinente.</w:t>
      </w:r>
    </w:p>
    <w:p w14:paraId="7AE657C2" w14:textId="77777777" w:rsidR="002338D7" w:rsidRPr="0060546A" w:rsidRDefault="05542ADD">
      <w:pPr>
        <w:pStyle w:val="Listaconvietas"/>
        <w:rPr>
          <w:lang w:val="es-UY"/>
        </w:rPr>
      </w:pPr>
      <w:r w:rsidRPr="0060546A">
        <w:rPr>
          <w:lang w:val="es-UY"/>
        </w:rPr>
        <w:t>Transacciones redondeadas, duplicadas o sin relación clara con entregables.</w:t>
      </w:r>
    </w:p>
    <w:p w14:paraId="085A17CA" w14:textId="77777777" w:rsidR="002338D7" w:rsidRPr="0060546A" w:rsidRDefault="05542ADD">
      <w:pPr>
        <w:pStyle w:val="Listaconvietas"/>
        <w:rPr>
          <w:lang w:val="es-UY"/>
        </w:rPr>
      </w:pPr>
      <w:r w:rsidRPr="0060546A">
        <w:rPr>
          <w:lang w:val="es-UY"/>
        </w:rPr>
        <w:t>Intermediarios cuya función o remuneración no está justificada.</w:t>
      </w:r>
    </w:p>
    <w:p w14:paraId="7204563E" w14:textId="77777777" w:rsidR="002338D7" w:rsidRPr="0060546A" w:rsidRDefault="0B242F24">
      <w:pPr>
        <w:pStyle w:val="Listaconvietas"/>
        <w:rPr>
          <w:lang w:val="es-UY"/>
        </w:rPr>
      </w:pPr>
      <w:r w:rsidRPr="0060546A">
        <w:rPr>
          <w:lang w:val="es-UY"/>
        </w:rPr>
        <w:t>Contraparte o persona clave incluida en una lista de sanciones aplicable o con información confiable que requiera verificación adicional.</w:t>
      </w:r>
    </w:p>
    <w:p w14:paraId="650C9694" w14:textId="77777777" w:rsidR="002338D7" w:rsidRPr="0060546A" w:rsidRDefault="05542ADD">
      <w:pPr>
        <w:pStyle w:val="Listaconvietas"/>
        <w:rPr>
          <w:lang w:val="es-UY"/>
        </w:rPr>
      </w:pPr>
      <w:r w:rsidRPr="0060546A">
        <w:rPr>
          <w:lang w:val="es-UY"/>
        </w:rPr>
        <w:t>Solicitudes para omitir descripciones, contratos, facturas o registros habituales.</w:t>
      </w:r>
    </w:p>
    <w:p w14:paraId="7362D903" w14:textId="77777777" w:rsidR="002338D7" w:rsidRPr="0060546A" w:rsidRDefault="00000000">
      <w:pPr>
        <w:pStyle w:val="Ttulo1"/>
        <w:rPr>
          <w:lang w:val="es-UY"/>
        </w:rPr>
      </w:pPr>
      <w:r w:rsidRPr="0060546A">
        <w:rPr>
          <w:lang w:val="es-UY"/>
        </w:rPr>
        <w:t>12. Escalamiento de operaciones inusuales</w:t>
      </w:r>
    </w:p>
    <w:p w14:paraId="693416F3" w14:textId="77777777" w:rsidR="002338D7" w:rsidRPr="0060546A" w:rsidRDefault="00000000">
      <w:pPr>
        <w:rPr>
          <w:lang w:val="es-UY"/>
        </w:rPr>
      </w:pPr>
      <w:r w:rsidRPr="0060546A">
        <w:rPr>
          <w:lang w:val="es-UY"/>
        </w:rPr>
        <w:t xml:space="preserve">Cuando un miembro del personal detecte una señal de alerta material, deberá suspender el avance de la operación, cuando sea razonablemente posible, y remitirla a Administración, Finanzas y Operaciones y a la función jurídica designada. Estas funciones determinarán si procede obtener información adicional, rechazar o suspender la operación, informar al financiador, activar la Política de Integridad o realizar una </w:t>
      </w:r>
      <w:r w:rsidRPr="0060546A">
        <w:rPr>
          <w:lang w:val="es-UY"/>
        </w:rPr>
        <w:lastRenderedPageBreak/>
        <w:t>comunicación a autoridades cuando exista una obligación legal. Esta Política no presume que el IAI tenga obligaciones regulatorias propias de una entidad financiera.</w:t>
      </w:r>
    </w:p>
    <w:p w14:paraId="21B21E63" w14:textId="77777777" w:rsidR="002338D7" w:rsidRPr="0060546A" w:rsidRDefault="00000000">
      <w:pPr>
        <w:pStyle w:val="Ttulo1"/>
        <w:rPr>
          <w:lang w:val="es-UY"/>
        </w:rPr>
      </w:pPr>
      <w:r w:rsidRPr="0060546A">
        <w:rPr>
          <w:lang w:val="es-UY"/>
        </w:rPr>
        <w:t>13. Registros y conservación</w:t>
      </w:r>
    </w:p>
    <w:p w14:paraId="0E2938CD" w14:textId="77777777" w:rsidR="002338D7" w:rsidRPr="0060546A" w:rsidRDefault="0B242F24">
      <w:pPr>
        <w:rPr>
          <w:lang w:val="es-UY"/>
        </w:rPr>
      </w:pPr>
      <w:r w:rsidRPr="0B242F24">
        <w:rPr>
          <w:lang w:val="es-ES"/>
        </w:rPr>
        <w:t xml:space="preserve">Los expedientes de </w:t>
      </w:r>
      <w:proofErr w:type="spellStart"/>
      <w:r w:rsidRPr="0B242F24">
        <w:rPr>
          <w:lang w:val="es-ES"/>
        </w:rPr>
        <w:t>due</w:t>
      </w:r>
      <w:proofErr w:type="spellEnd"/>
      <w:r w:rsidRPr="0B242F24">
        <w:rPr>
          <w:lang w:val="es-ES"/>
        </w:rPr>
        <w:t xml:space="preserve"> diligence, verificaciones, aprobaciones y transacciones se conservarán durante el período exigido por la legislación aplicable, los acuerdos de financiamiento y las reglas de archivo del IAI. En ausencia de un plazo específico, se propone un mínimo de cinco años desde el cierre de la relación o proyecto, sujeto a validación jurídica y de gestión documental.</w:t>
      </w:r>
    </w:p>
    <w:p w14:paraId="165A2A91" w14:textId="77777777" w:rsidR="002338D7" w:rsidRPr="0060546A" w:rsidRDefault="00000000">
      <w:pPr>
        <w:pStyle w:val="Ttulo1"/>
        <w:rPr>
          <w:lang w:val="es-UY"/>
        </w:rPr>
      </w:pPr>
      <w:r w:rsidRPr="0060546A">
        <w:rPr>
          <w:lang w:val="es-UY"/>
        </w:rPr>
        <w:t>14. Protección de datos</w:t>
      </w:r>
    </w:p>
    <w:p w14:paraId="393418B5" w14:textId="77777777" w:rsidR="002338D7" w:rsidRPr="0060546A" w:rsidRDefault="00000000">
      <w:pPr>
        <w:rPr>
          <w:lang w:val="es-UY"/>
        </w:rPr>
      </w:pPr>
      <w:r w:rsidRPr="0060546A">
        <w:rPr>
          <w:lang w:val="es-UY"/>
        </w:rPr>
        <w:t xml:space="preserve">La recopilación de información personal se limitará a lo necesario para gestionar riesgos y cumplir obligaciones aplicables. El acceso será restringido, la información no se utilizará para finalidades incompatibles y se establecerán controles para evitar divulgaciones no autorizadas, especialmente respecto de </w:t>
      </w:r>
      <w:proofErr w:type="spellStart"/>
      <w:r w:rsidRPr="0060546A">
        <w:rPr>
          <w:lang w:val="es-UY"/>
        </w:rPr>
        <w:t>PEPs</w:t>
      </w:r>
      <w:proofErr w:type="spellEnd"/>
      <w:r w:rsidRPr="0060546A">
        <w:rPr>
          <w:lang w:val="es-UY"/>
        </w:rPr>
        <w:t>, beneficiarios finales y alertas de integridad.</w:t>
      </w:r>
    </w:p>
    <w:p w14:paraId="0DC621D3" w14:textId="77777777" w:rsidR="002338D7" w:rsidRDefault="00000000">
      <w:pPr>
        <w:pStyle w:val="Ttulo1"/>
      </w:pPr>
      <w:r>
        <w:t>15. Roles y responsabilidades propuestas</w:t>
      </w:r>
    </w:p>
    <w:tbl>
      <w:tblPr>
        <w:tblStyle w:val="Tablaconcuadrcula"/>
        <w:tblW w:w="0" w:type="auto"/>
        <w:jc w:val="center"/>
        <w:tblLook w:val="04A0" w:firstRow="1" w:lastRow="0" w:firstColumn="1" w:lastColumn="0" w:noHBand="0" w:noVBand="1"/>
      </w:tblPr>
      <w:tblGrid>
        <w:gridCol w:w="4873"/>
        <w:gridCol w:w="4873"/>
      </w:tblGrid>
      <w:tr w:rsidR="002338D7" w14:paraId="08D0D538" w14:textId="77777777" w:rsidTr="05542ADD">
        <w:trPr>
          <w:jc w:val="center"/>
        </w:trPr>
        <w:tc>
          <w:tcPr>
            <w:tcW w:w="4873" w:type="dxa"/>
            <w:shd w:val="clear" w:color="auto" w:fill="1F4E79"/>
            <w:tcMar>
              <w:top w:w="100" w:type="dxa"/>
              <w:left w:w="100" w:type="dxa"/>
              <w:bottom w:w="100" w:type="dxa"/>
              <w:right w:w="100" w:type="dxa"/>
            </w:tcMar>
            <w:vAlign w:val="center"/>
          </w:tcPr>
          <w:p w14:paraId="4611A2D2" w14:textId="77777777" w:rsidR="002338D7" w:rsidRDefault="00000000">
            <w:r>
              <w:rPr>
                <w:b/>
                <w:color w:val="FFFFFF"/>
                <w:sz w:val="18"/>
              </w:rPr>
              <w:t>Actor/función</w:t>
            </w:r>
          </w:p>
        </w:tc>
        <w:tc>
          <w:tcPr>
            <w:tcW w:w="4873" w:type="dxa"/>
            <w:shd w:val="clear" w:color="auto" w:fill="1F4E79"/>
            <w:tcMar>
              <w:top w:w="100" w:type="dxa"/>
              <w:left w:w="100" w:type="dxa"/>
              <w:bottom w:w="100" w:type="dxa"/>
              <w:right w:w="100" w:type="dxa"/>
            </w:tcMar>
            <w:vAlign w:val="center"/>
          </w:tcPr>
          <w:p w14:paraId="2CBB45CB" w14:textId="77777777" w:rsidR="002338D7" w:rsidRDefault="00000000">
            <w:r>
              <w:rPr>
                <w:b/>
                <w:color w:val="FFFFFF"/>
                <w:sz w:val="18"/>
              </w:rPr>
              <w:t>Responsabilidad</w:t>
            </w:r>
          </w:p>
        </w:tc>
      </w:tr>
      <w:tr w:rsidR="002338D7" w:rsidRPr="0060546A" w14:paraId="0E44EA5A" w14:textId="77777777" w:rsidTr="05542ADD">
        <w:trPr>
          <w:jc w:val="center"/>
        </w:trPr>
        <w:tc>
          <w:tcPr>
            <w:tcW w:w="4873" w:type="dxa"/>
            <w:tcMar>
              <w:top w:w="100" w:type="dxa"/>
              <w:left w:w="100" w:type="dxa"/>
              <w:bottom w:w="100" w:type="dxa"/>
              <w:right w:w="100" w:type="dxa"/>
            </w:tcMar>
          </w:tcPr>
          <w:p w14:paraId="5E173F75" w14:textId="77777777" w:rsidR="002338D7" w:rsidRDefault="05542ADD" w:rsidP="05542ADD">
            <w:pPr>
              <w:rPr>
                <w:sz w:val="17"/>
                <w:szCs w:val="17"/>
              </w:rPr>
            </w:pPr>
            <w:r w:rsidRPr="05542ADD">
              <w:rPr>
                <w:sz w:val="17"/>
                <w:szCs w:val="17"/>
              </w:rPr>
              <w:t>CoP</w:t>
            </w:r>
          </w:p>
        </w:tc>
        <w:tc>
          <w:tcPr>
            <w:tcW w:w="4873" w:type="dxa"/>
            <w:tcMar>
              <w:top w:w="100" w:type="dxa"/>
              <w:left w:w="100" w:type="dxa"/>
              <w:bottom w:w="100" w:type="dxa"/>
              <w:right w:w="100" w:type="dxa"/>
            </w:tcMar>
          </w:tcPr>
          <w:p w14:paraId="19EACA03" w14:textId="77777777" w:rsidR="002338D7" w:rsidRPr="0060546A" w:rsidRDefault="00000000">
            <w:pPr>
              <w:rPr>
                <w:lang w:val="es-UY"/>
              </w:rPr>
            </w:pPr>
            <w:r w:rsidRPr="0060546A">
              <w:rPr>
                <w:sz w:val="17"/>
                <w:lang w:val="es-UY"/>
              </w:rPr>
              <w:t>Aprobar la política y sus revisiones, conforme a sus atribuciones.</w:t>
            </w:r>
          </w:p>
        </w:tc>
      </w:tr>
      <w:tr w:rsidR="002338D7" w:rsidRPr="0060546A" w14:paraId="182BF315" w14:textId="77777777" w:rsidTr="05542ADD">
        <w:trPr>
          <w:jc w:val="center"/>
        </w:trPr>
        <w:tc>
          <w:tcPr>
            <w:tcW w:w="4873" w:type="dxa"/>
            <w:tcMar>
              <w:top w:w="100" w:type="dxa"/>
              <w:left w:w="100" w:type="dxa"/>
              <w:bottom w:w="100" w:type="dxa"/>
              <w:right w:w="100" w:type="dxa"/>
            </w:tcMar>
          </w:tcPr>
          <w:p w14:paraId="4BD00768" w14:textId="77777777" w:rsidR="002338D7" w:rsidRDefault="00000000">
            <w:proofErr w:type="spellStart"/>
            <w:r>
              <w:rPr>
                <w:sz w:val="17"/>
              </w:rPr>
              <w:t>Dirección</w:t>
            </w:r>
            <w:proofErr w:type="spellEnd"/>
            <w:r>
              <w:rPr>
                <w:sz w:val="17"/>
              </w:rPr>
              <w:t xml:space="preserve"> Ejecutiva</w:t>
            </w:r>
          </w:p>
        </w:tc>
        <w:tc>
          <w:tcPr>
            <w:tcW w:w="4873" w:type="dxa"/>
            <w:tcMar>
              <w:top w:w="100" w:type="dxa"/>
              <w:left w:w="100" w:type="dxa"/>
              <w:bottom w:w="100" w:type="dxa"/>
              <w:right w:w="100" w:type="dxa"/>
            </w:tcMar>
          </w:tcPr>
          <w:p w14:paraId="2299F4EF" w14:textId="77777777" w:rsidR="002338D7" w:rsidRPr="0060546A" w:rsidRDefault="00000000">
            <w:pPr>
              <w:rPr>
                <w:lang w:val="es-UY"/>
              </w:rPr>
            </w:pPr>
            <w:r w:rsidRPr="0060546A">
              <w:rPr>
                <w:sz w:val="17"/>
                <w:lang w:val="es-UY"/>
              </w:rPr>
              <w:t>Asegurar implementación, recursos y escalamiento de casos sensibles.</w:t>
            </w:r>
          </w:p>
        </w:tc>
      </w:tr>
      <w:tr w:rsidR="002338D7" w:rsidRPr="0060546A" w14:paraId="497F075C" w14:textId="77777777" w:rsidTr="05542ADD">
        <w:trPr>
          <w:jc w:val="center"/>
        </w:trPr>
        <w:tc>
          <w:tcPr>
            <w:tcW w:w="4873" w:type="dxa"/>
            <w:tcMar>
              <w:top w:w="100" w:type="dxa"/>
              <w:left w:w="100" w:type="dxa"/>
              <w:bottom w:w="100" w:type="dxa"/>
              <w:right w:w="100" w:type="dxa"/>
            </w:tcMar>
          </w:tcPr>
          <w:p w14:paraId="6176C90A" w14:textId="77777777" w:rsidR="002338D7" w:rsidRDefault="00000000">
            <w:r>
              <w:rPr>
                <w:sz w:val="17"/>
              </w:rPr>
              <w:t xml:space="preserve">Administración, </w:t>
            </w:r>
            <w:proofErr w:type="spellStart"/>
            <w:r>
              <w:rPr>
                <w:sz w:val="17"/>
              </w:rPr>
              <w:t>Finanzas</w:t>
            </w:r>
            <w:proofErr w:type="spellEnd"/>
            <w:r>
              <w:rPr>
                <w:sz w:val="17"/>
              </w:rPr>
              <w:t xml:space="preserve"> y </w:t>
            </w:r>
            <w:proofErr w:type="spellStart"/>
            <w:r>
              <w:rPr>
                <w:sz w:val="17"/>
              </w:rPr>
              <w:t>Operaciones</w:t>
            </w:r>
            <w:proofErr w:type="spellEnd"/>
          </w:p>
        </w:tc>
        <w:tc>
          <w:tcPr>
            <w:tcW w:w="4873" w:type="dxa"/>
            <w:tcMar>
              <w:top w:w="100" w:type="dxa"/>
              <w:left w:w="100" w:type="dxa"/>
              <w:bottom w:w="100" w:type="dxa"/>
              <w:right w:w="100" w:type="dxa"/>
            </w:tcMar>
          </w:tcPr>
          <w:p w14:paraId="1DF4FF86" w14:textId="77777777" w:rsidR="002338D7" w:rsidRPr="0060546A" w:rsidRDefault="00000000">
            <w:pPr>
              <w:rPr>
                <w:lang w:val="es-UY"/>
              </w:rPr>
            </w:pPr>
            <w:r w:rsidRPr="0060546A">
              <w:rPr>
                <w:sz w:val="17"/>
                <w:lang w:val="es-UY"/>
              </w:rPr>
              <w:t xml:space="preserve">Aplicar controles de </w:t>
            </w:r>
            <w:proofErr w:type="spellStart"/>
            <w:r w:rsidRPr="0060546A">
              <w:rPr>
                <w:sz w:val="17"/>
                <w:lang w:val="es-UY"/>
              </w:rPr>
              <w:t>due</w:t>
            </w:r>
            <w:proofErr w:type="spellEnd"/>
            <w:r w:rsidRPr="0060546A">
              <w:rPr>
                <w:sz w:val="17"/>
                <w:lang w:val="es-UY"/>
              </w:rPr>
              <w:t xml:space="preserve"> </w:t>
            </w:r>
            <w:proofErr w:type="spellStart"/>
            <w:r w:rsidRPr="0060546A">
              <w:rPr>
                <w:sz w:val="17"/>
                <w:lang w:val="es-UY"/>
              </w:rPr>
              <w:t>diligence</w:t>
            </w:r>
            <w:proofErr w:type="spellEnd"/>
            <w:r w:rsidRPr="0060546A">
              <w:rPr>
                <w:sz w:val="17"/>
                <w:lang w:val="es-UY"/>
              </w:rPr>
              <w:t xml:space="preserve"> y pagos, mantener expedientes y monitorear señales de alerta.</w:t>
            </w:r>
          </w:p>
        </w:tc>
      </w:tr>
      <w:tr w:rsidR="002338D7" w:rsidRPr="0060546A" w14:paraId="4F877C33" w14:textId="77777777" w:rsidTr="05542ADD">
        <w:trPr>
          <w:jc w:val="center"/>
        </w:trPr>
        <w:tc>
          <w:tcPr>
            <w:tcW w:w="4873" w:type="dxa"/>
            <w:tcMar>
              <w:top w:w="100" w:type="dxa"/>
              <w:left w:w="100" w:type="dxa"/>
              <w:bottom w:w="100" w:type="dxa"/>
              <w:right w:w="100" w:type="dxa"/>
            </w:tcMar>
          </w:tcPr>
          <w:p w14:paraId="59619E89" w14:textId="77777777" w:rsidR="002338D7" w:rsidRPr="0060546A" w:rsidRDefault="00000000">
            <w:pPr>
              <w:rPr>
                <w:lang w:val="es-UY"/>
              </w:rPr>
            </w:pPr>
            <w:r w:rsidRPr="0060546A">
              <w:rPr>
                <w:sz w:val="17"/>
                <w:lang w:val="es-UY"/>
              </w:rPr>
              <w:t>Asesoría jurídica o función legal designada</w:t>
            </w:r>
          </w:p>
        </w:tc>
        <w:tc>
          <w:tcPr>
            <w:tcW w:w="4873" w:type="dxa"/>
            <w:tcMar>
              <w:top w:w="100" w:type="dxa"/>
              <w:left w:w="100" w:type="dxa"/>
              <w:bottom w:w="100" w:type="dxa"/>
              <w:right w:w="100" w:type="dxa"/>
            </w:tcMar>
          </w:tcPr>
          <w:p w14:paraId="40CBA85E" w14:textId="77777777" w:rsidR="002338D7" w:rsidRPr="0060546A" w:rsidRDefault="00000000">
            <w:pPr>
              <w:rPr>
                <w:lang w:val="es-UY"/>
              </w:rPr>
            </w:pPr>
            <w:r w:rsidRPr="0060546A">
              <w:rPr>
                <w:sz w:val="17"/>
                <w:lang w:val="es-UY"/>
              </w:rPr>
              <w:t>Interpretar sanciones, obligaciones contractuales, reportes a autoridades y restricciones legales.</w:t>
            </w:r>
          </w:p>
        </w:tc>
      </w:tr>
      <w:tr w:rsidR="002338D7" w:rsidRPr="0060546A" w14:paraId="702AF802" w14:textId="77777777" w:rsidTr="05542ADD">
        <w:trPr>
          <w:jc w:val="center"/>
        </w:trPr>
        <w:tc>
          <w:tcPr>
            <w:tcW w:w="4873" w:type="dxa"/>
            <w:tcMar>
              <w:top w:w="100" w:type="dxa"/>
              <w:left w:w="100" w:type="dxa"/>
              <w:bottom w:w="100" w:type="dxa"/>
              <w:right w:w="100" w:type="dxa"/>
            </w:tcMar>
          </w:tcPr>
          <w:p w14:paraId="6972CA46" w14:textId="77777777" w:rsidR="002338D7" w:rsidRDefault="00000000">
            <w:proofErr w:type="spellStart"/>
            <w:r>
              <w:rPr>
                <w:sz w:val="17"/>
              </w:rPr>
              <w:t>Programas</w:t>
            </w:r>
            <w:proofErr w:type="spellEnd"/>
            <w:r>
              <w:rPr>
                <w:sz w:val="17"/>
              </w:rPr>
              <w:t>/</w:t>
            </w:r>
            <w:proofErr w:type="spellStart"/>
            <w:r>
              <w:rPr>
                <w:sz w:val="17"/>
              </w:rPr>
              <w:t>proyectos</w:t>
            </w:r>
            <w:proofErr w:type="spellEnd"/>
          </w:p>
        </w:tc>
        <w:tc>
          <w:tcPr>
            <w:tcW w:w="4873" w:type="dxa"/>
            <w:tcMar>
              <w:top w:w="100" w:type="dxa"/>
              <w:left w:w="100" w:type="dxa"/>
              <w:bottom w:w="100" w:type="dxa"/>
              <w:right w:w="100" w:type="dxa"/>
            </w:tcMar>
          </w:tcPr>
          <w:p w14:paraId="441EDAD7" w14:textId="77777777" w:rsidR="002338D7" w:rsidRPr="0060546A" w:rsidRDefault="00000000">
            <w:pPr>
              <w:rPr>
                <w:lang w:val="es-UY"/>
              </w:rPr>
            </w:pPr>
            <w:r w:rsidRPr="0060546A">
              <w:rPr>
                <w:sz w:val="17"/>
                <w:lang w:val="es-UY"/>
              </w:rPr>
              <w:t>Identificar contrapartes, aportar información sobre propósito y desempeño, y reportar cambios o señales de alerta.</w:t>
            </w:r>
          </w:p>
        </w:tc>
      </w:tr>
      <w:tr w:rsidR="002338D7" w:rsidRPr="0060546A" w14:paraId="3AFDE360" w14:textId="77777777" w:rsidTr="05542ADD">
        <w:trPr>
          <w:jc w:val="center"/>
        </w:trPr>
        <w:tc>
          <w:tcPr>
            <w:tcW w:w="4873" w:type="dxa"/>
            <w:tcMar>
              <w:top w:w="100" w:type="dxa"/>
              <w:left w:w="100" w:type="dxa"/>
              <w:bottom w:w="100" w:type="dxa"/>
              <w:right w:w="100" w:type="dxa"/>
            </w:tcMar>
          </w:tcPr>
          <w:p w14:paraId="72B3F42D" w14:textId="77777777" w:rsidR="002338D7" w:rsidRDefault="00000000">
            <w:r>
              <w:rPr>
                <w:sz w:val="17"/>
              </w:rPr>
              <w:t>Todo el personal</w:t>
            </w:r>
          </w:p>
        </w:tc>
        <w:tc>
          <w:tcPr>
            <w:tcW w:w="4873" w:type="dxa"/>
            <w:tcMar>
              <w:top w:w="100" w:type="dxa"/>
              <w:left w:w="100" w:type="dxa"/>
              <w:bottom w:w="100" w:type="dxa"/>
              <w:right w:w="100" w:type="dxa"/>
            </w:tcMar>
          </w:tcPr>
          <w:p w14:paraId="25F47B63" w14:textId="77777777" w:rsidR="002338D7" w:rsidRPr="0060546A" w:rsidRDefault="00000000">
            <w:pPr>
              <w:rPr>
                <w:lang w:val="es-UY"/>
              </w:rPr>
            </w:pPr>
            <w:r w:rsidRPr="0060546A">
              <w:rPr>
                <w:sz w:val="17"/>
                <w:lang w:val="es-UY"/>
              </w:rPr>
              <w:t>No eludir controles, aportar información veraz y escalar situaciones inusuales.</w:t>
            </w:r>
          </w:p>
        </w:tc>
      </w:tr>
    </w:tbl>
    <w:p w14:paraId="23B46C4E" w14:textId="77777777" w:rsidR="002338D7" w:rsidRPr="0060546A" w:rsidRDefault="00000000">
      <w:pPr>
        <w:pStyle w:val="Ttulo1"/>
        <w:rPr>
          <w:lang w:val="es-UY"/>
        </w:rPr>
      </w:pPr>
      <w:r w:rsidRPr="0060546A">
        <w:rPr>
          <w:lang w:val="es-UY"/>
        </w:rPr>
        <w:t>16. Incumplimiento</w:t>
      </w:r>
    </w:p>
    <w:p w14:paraId="0E35B34D" w14:textId="77777777" w:rsidR="002338D7" w:rsidRPr="0060546A" w:rsidRDefault="00000000">
      <w:pPr>
        <w:rPr>
          <w:lang w:val="es-UY"/>
        </w:rPr>
      </w:pPr>
      <w:r w:rsidRPr="0060546A">
        <w:rPr>
          <w:lang w:val="es-UY"/>
        </w:rPr>
        <w:t>El incumplimiento podrá dar lugar a medidas de gestión, contractuales o disciplinarias conforme a los instrumentos aplicables, incluidas suspensión de pagos, terminación, recuperación de fondos o activación de investigaciones de integridad. Las decisiones deberán documentarse y respetar el debido proceso.</w:t>
      </w:r>
    </w:p>
    <w:p w14:paraId="1C2887C6" w14:textId="77777777" w:rsidR="002338D7" w:rsidRPr="0060546A" w:rsidRDefault="00000000">
      <w:pPr>
        <w:pStyle w:val="Ttulo1"/>
        <w:rPr>
          <w:lang w:val="es-UY"/>
        </w:rPr>
      </w:pPr>
      <w:r w:rsidRPr="0060546A">
        <w:rPr>
          <w:lang w:val="es-UY"/>
        </w:rPr>
        <w:t>Anexo A. Lista mínima de verificación AML/CFT</w:t>
      </w:r>
    </w:p>
    <w:tbl>
      <w:tblPr>
        <w:tblStyle w:val="Tablaconcuadrcula"/>
        <w:tblW w:w="0" w:type="auto"/>
        <w:jc w:val="center"/>
        <w:tblLook w:val="04A0" w:firstRow="1" w:lastRow="0" w:firstColumn="1" w:lastColumn="0" w:noHBand="0" w:noVBand="1"/>
      </w:tblPr>
      <w:tblGrid>
        <w:gridCol w:w="3249"/>
        <w:gridCol w:w="3249"/>
        <w:gridCol w:w="3249"/>
      </w:tblGrid>
      <w:tr w:rsidR="002338D7" w14:paraId="415A944E" w14:textId="77777777">
        <w:trPr>
          <w:jc w:val="center"/>
        </w:trPr>
        <w:tc>
          <w:tcPr>
            <w:tcW w:w="3249" w:type="dxa"/>
            <w:shd w:val="clear" w:color="auto" w:fill="1F4E79"/>
            <w:tcMar>
              <w:top w:w="100" w:type="dxa"/>
              <w:left w:w="100" w:type="dxa"/>
              <w:bottom w:w="100" w:type="dxa"/>
              <w:right w:w="100" w:type="dxa"/>
            </w:tcMar>
            <w:vAlign w:val="center"/>
          </w:tcPr>
          <w:p w14:paraId="587EE127" w14:textId="77777777" w:rsidR="002338D7" w:rsidRDefault="00000000">
            <w:proofErr w:type="spellStart"/>
            <w:r>
              <w:rPr>
                <w:b/>
                <w:color w:val="FFFFFF"/>
                <w:sz w:val="18"/>
              </w:rPr>
              <w:t>Ítem</w:t>
            </w:r>
            <w:proofErr w:type="spellEnd"/>
          </w:p>
        </w:tc>
        <w:tc>
          <w:tcPr>
            <w:tcW w:w="3249" w:type="dxa"/>
            <w:shd w:val="clear" w:color="auto" w:fill="1F4E79"/>
            <w:tcMar>
              <w:top w:w="100" w:type="dxa"/>
              <w:left w:w="100" w:type="dxa"/>
              <w:bottom w:w="100" w:type="dxa"/>
              <w:right w:w="100" w:type="dxa"/>
            </w:tcMar>
            <w:vAlign w:val="center"/>
          </w:tcPr>
          <w:p w14:paraId="5ED92305" w14:textId="77777777" w:rsidR="002338D7" w:rsidRDefault="00000000">
            <w:r>
              <w:rPr>
                <w:b/>
                <w:color w:val="FFFFFF"/>
                <w:sz w:val="18"/>
              </w:rPr>
              <w:t>Sí/No/N.A.</w:t>
            </w:r>
          </w:p>
        </w:tc>
        <w:tc>
          <w:tcPr>
            <w:tcW w:w="3249" w:type="dxa"/>
            <w:shd w:val="clear" w:color="auto" w:fill="1F4E79"/>
            <w:tcMar>
              <w:top w:w="100" w:type="dxa"/>
              <w:left w:w="100" w:type="dxa"/>
              <w:bottom w:w="100" w:type="dxa"/>
              <w:right w:w="100" w:type="dxa"/>
            </w:tcMar>
            <w:vAlign w:val="center"/>
          </w:tcPr>
          <w:p w14:paraId="22E59642" w14:textId="77777777" w:rsidR="002338D7" w:rsidRDefault="00000000">
            <w:r>
              <w:rPr>
                <w:b/>
                <w:color w:val="FFFFFF"/>
                <w:sz w:val="18"/>
              </w:rPr>
              <w:t>Evidencia/observación</w:t>
            </w:r>
          </w:p>
        </w:tc>
      </w:tr>
      <w:tr w:rsidR="002338D7" w:rsidRPr="0060546A" w14:paraId="69376331" w14:textId="77777777">
        <w:trPr>
          <w:jc w:val="center"/>
        </w:trPr>
        <w:tc>
          <w:tcPr>
            <w:tcW w:w="3249" w:type="dxa"/>
            <w:tcMar>
              <w:top w:w="100" w:type="dxa"/>
              <w:left w:w="100" w:type="dxa"/>
              <w:bottom w:w="100" w:type="dxa"/>
              <w:right w:w="100" w:type="dxa"/>
            </w:tcMar>
          </w:tcPr>
          <w:p w14:paraId="7F4AE4CD" w14:textId="77777777" w:rsidR="002338D7" w:rsidRPr="0060546A" w:rsidRDefault="00000000">
            <w:pPr>
              <w:rPr>
                <w:lang w:val="es-UY"/>
              </w:rPr>
            </w:pPr>
            <w:r w:rsidRPr="0060546A">
              <w:rPr>
                <w:sz w:val="17"/>
                <w:lang w:val="es-UY"/>
              </w:rPr>
              <w:lastRenderedPageBreak/>
              <w:t>Nombre legal y existencia verificados</w:t>
            </w:r>
          </w:p>
        </w:tc>
        <w:tc>
          <w:tcPr>
            <w:tcW w:w="3249" w:type="dxa"/>
            <w:tcMar>
              <w:top w:w="100" w:type="dxa"/>
              <w:left w:w="100" w:type="dxa"/>
              <w:bottom w:w="100" w:type="dxa"/>
              <w:right w:w="100" w:type="dxa"/>
            </w:tcMar>
          </w:tcPr>
          <w:p w14:paraId="0A37501D" w14:textId="77777777" w:rsidR="002338D7" w:rsidRPr="0060546A" w:rsidRDefault="002338D7">
            <w:pPr>
              <w:rPr>
                <w:lang w:val="es-UY"/>
              </w:rPr>
            </w:pPr>
          </w:p>
        </w:tc>
        <w:tc>
          <w:tcPr>
            <w:tcW w:w="3249" w:type="dxa"/>
            <w:tcMar>
              <w:top w:w="100" w:type="dxa"/>
              <w:left w:w="100" w:type="dxa"/>
              <w:bottom w:w="100" w:type="dxa"/>
              <w:right w:w="100" w:type="dxa"/>
            </w:tcMar>
          </w:tcPr>
          <w:p w14:paraId="5DAB6C7B" w14:textId="77777777" w:rsidR="002338D7" w:rsidRPr="0060546A" w:rsidRDefault="002338D7">
            <w:pPr>
              <w:rPr>
                <w:lang w:val="es-UY"/>
              </w:rPr>
            </w:pPr>
          </w:p>
        </w:tc>
      </w:tr>
      <w:tr w:rsidR="002338D7" w14:paraId="3BEF0C68" w14:textId="77777777">
        <w:trPr>
          <w:jc w:val="center"/>
        </w:trPr>
        <w:tc>
          <w:tcPr>
            <w:tcW w:w="3249" w:type="dxa"/>
            <w:tcMar>
              <w:top w:w="100" w:type="dxa"/>
              <w:left w:w="100" w:type="dxa"/>
              <w:bottom w:w="100" w:type="dxa"/>
              <w:right w:w="100" w:type="dxa"/>
            </w:tcMar>
          </w:tcPr>
          <w:p w14:paraId="31AE7C53" w14:textId="77777777" w:rsidR="002338D7" w:rsidRDefault="00000000">
            <w:proofErr w:type="spellStart"/>
            <w:r>
              <w:rPr>
                <w:sz w:val="17"/>
              </w:rPr>
              <w:t>Representante</w:t>
            </w:r>
            <w:proofErr w:type="spellEnd"/>
            <w:r>
              <w:rPr>
                <w:sz w:val="17"/>
              </w:rPr>
              <w:t xml:space="preserve"> </w:t>
            </w:r>
            <w:proofErr w:type="spellStart"/>
            <w:r>
              <w:rPr>
                <w:sz w:val="17"/>
              </w:rPr>
              <w:t>autorizado</w:t>
            </w:r>
            <w:proofErr w:type="spellEnd"/>
            <w:r>
              <w:rPr>
                <w:sz w:val="17"/>
              </w:rPr>
              <w:t xml:space="preserve"> </w:t>
            </w:r>
            <w:proofErr w:type="spellStart"/>
            <w:r>
              <w:rPr>
                <w:sz w:val="17"/>
              </w:rPr>
              <w:t>verificado</w:t>
            </w:r>
            <w:proofErr w:type="spellEnd"/>
          </w:p>
        </w:tc>
        <w:tc>
          <w:tcPr>
            <w:tcW w:w="3249" w:type="dxa"/>
            <w:tcMar>
              <w:top w:w="100" w:type="dxa"/>
              <w:left w:w="100" w:type="dxa"/>
              <w:bottom w:w="100" w:type="dxa"/>
              <w:right w:w="100" w:type="dxa"/>
            </w:tcMar>
          </w:tcPr>
          <w:p w14:paraId="02EB378F" w14:textId="77777777" w:rsidR="002338D7" w:rsidRDefault="002338D7"/>
        </w:tc>
        <w:tc>
          <w:tcPr>
            <w:tcW w:w="3249" w:type="dxa"/>
            <w:tcMar>
              <w:top w:w="100" w:type="dxa"/>
              <w:left w:w="100" w:type="dxa"/>
              <w:bottom w:w="100" w:type="dxa"/>
              <w:right w:w="100" w:type="dxa"/>
            </w:tcMar>
          </w:tcPr>
          <w:p w14:paraId="6A05A809" w14:textId="77777777" w:rsidR="002338D7" w:rsidRDefault="002338D7"/>
        </w:tc>
      </w:tr>
      <w:tr w:rsidR="002338D7" w14:paraId="50165D6E" w14:textId="77777777">
        <w:trPr>
          <w:jc w:val="center"/>
        </w:trPr>
        <w:tc>
          <w:tcPr>
            <w:tcW w:w="3249" w:type="dxa"/>
            <w:tcMar>
              <w:top w:w="100" w:type="dxa"/>
              <w:left w:w="100" w:type="dxa"/>
              <w:bottom w:w="100" w:type="dxa"/>
              <w:right w:w="100" w:type="dxa"/>
            </w:tcMar>
          </w:tcPr>
          <w:p w14:paraId="494F9775" w14:textId="77777777" w:rsidR="002338D7" w:rsidRDefault="00000000">
            <w:r>
              <w:rPr>
                <w:sz w:val="17"/>
              </w:rPr>
              <w:t>Cuenta bancaria verificada</w:t>
            </w:r>
          </w:p>
        </w:tc>
        <w:tc>
          <w:tcPr>
            <w:tcW w:w="3249" w:type="dxa"/>
            <w:tcMar>
              <w:top w:w="100" w:type="dxa"/>
              <w:left w:w="100" w:type="dxa"/>
              <w:bottom w:w="100" w:type="dxa"/>
              <w:right w:w="100" w:type="dxa"/>
            </w:tcMar>
          </w:tcPr>
          <w:p w14:paraId="5A39BBE3" w14:textId="77777777" w:rsidR="002338D7" w:rsidRDefault="002338D7"/>
        </w:tc>
        <w:tc>
          <w:tcPr>
            <w:tcW w:w="3249" w:type="dxa"/>
            <w:tcMar>
              <w:top w:w="100" w:type="dxa"/>
              <w:left w:w="100" w:type="dxa"/>
              <w:bottom w:w="100" w:type="dxa"/>
              <w:right w:w="100" w:type="dxa"/>
            </w:tcMar>
          </w:tcPr>
          <w:p w14:paraId="41C8F396" w14:textId="77777777" w:rsidR="002338D7" w:rsidRDefault="002338D7"/>
        </w:tc>
      </w:tr>
      <w:tr w:rsidR="002338D7" w:rsidRPr="0060546A" w14:paraId="6ADFD654" w14:textId="77777777">
        <w:trPr>
          <w:jc w:val="center"/>
        </w:trPr>
        <w:tc>
          <w:tcPr>
            <w:tcW w:w="3249" w:type="dxa"/>
            <w:tcMar>
              <w:top w:w="100" w:type="dxa"/>
              <w:left w:w="100" w:type="dxa"/>
              <w:bottom w:w="100" w:type="dxa"/>
              <w:right w:w="100" w:type="dxa"/>
            </w:tcMar>
          </w:tcPr>
          <w:p w14:paraId="4AE1A644" w14:textId="77777777" w:rsidR="002338D7" w:rsidRPr="0060546A" w:rsidRDefault="00000000">
            <w:pPr>
              <w:rPr>
                <w:lang w:val="es-UY"/>
              </w:rPr>
            </w:pPr>
            <w:r w:rsidRPr="0060546A">
              <w:rPr>
                <w:sz w:val="17"/>
                <w:lang w:val="es-UY"/>
              </w:rPr>
              <w:t>Propósito y uso de fondos documentados</w:t>
            </w:r>
          </w:p>
        </w:tc>
        <w:tc>
          <w:tcPr>
            <w:tcW w:w="3249" w:type="dxa"/>
            <w:tcMar>
              <w:top w:w="100" w:type="dxa"/>
              <w:left w:w="100" w:type="dxa"/>
              <w:bottom w:w="100" w:type="dxa"/>
              <w:right w:w="100" w:type="dxa"/>
            </w:tcMar>
          </w:tcPr>
          <w:p w14:paraId="72A3D3EC" w14:textId="77777777" w:rsidR="002338D7" w:rsidRPr="0060546A" w:rsidRDefault="002338D7">
            <w:pPr>
              <w:rPr>
                <w:lang w:val="es-UY"/>
              </w:rPr>
            </w:pPr>
          </w:p>
        </w:tc>
        <w:tc>
          <w:tcPr>
            <w:tcW w:w="3249" w:type="dxa"/>
            <w:tcMar>
              <w:top w:w="100" w:type="dxa"/>
              <w:left w:w="100" w:type="dxa"/>
              <w:bottom w:w="100" w:type="dxa"/>
              <w:right w:w="100" w:type="dxa"/>
            </w:tcMar>
          </w:tcPr>
          <w:p w14:paraId="0D0B940D" w14:textId="77777777" w:rsidR="002338D7" w:rsidRPr="0060546A" w:rsidRDefault="002338D7">
            <w:pPr>
              <w:rPr>
                <w:lang w:val="es-UY"/>
              </w:rPr>
            </w:pPr>
          </w:p>
        </w:tc>
      </w:tr>
      <w:tr w:rsidR="002338D7" w:rsidRPr="0060546A" w14:paraId="59CC9E23" w14:textId="77777777">
        <w:trPr>
          <w:jc w:val="center"/>
        </w:trPr>
        <w:tc>
          <w:tcPr>
            <w:tcW w:w="3249" w:type="dxa"/>
            <w:tcMar>
              <w:top w:w="100" w:type="dxa"/>
              <w:left w:w="100" w:type="dxa"/>
              <w:bottom w:w="100" w:type="dxa"/>
              <w:right w:w="100" w:type="dxa"/>
            </w:tcMar>
          </w:tcPr>
          <w:p w14:paraId="778CD53A" w14:textId="77777777" w:rsidR="002338D7" w:rsidRPr="0060546A" w:rsidRDefault="00000000">
            <w:pPr>
              <w:rPr>
                <w:lang w:val="es-UY"/>
              </w:rPr>
            </w:pPr>
            <w:r w:rsidRPr="0060546A">
              <w:rPr>
                <w:sz w:val="17"/>
                <w:lang w:val="es-UY"/>
              </w:rPr>
              <w:t>Beneficiario final identificado cuando aplica</w:t>
            </w:r>
          </w:p>
        </w:tc>
        <w:tc>
          <w:tcPr>
            <w:tcW w:w="3249" w:type="dxa"/>
            <w:tcMar>
              <w:top w:w="100" w:type="dxa"/>
              <w:left w:w="100" w:type="dxa"/>
              <w:bottom w:w="100" w:type="dxa"/>
              <w:right w:w="100" w:type="dxa"/>
            </w:tcMar>
          </w:tcPr>
          <w:p w14:paraId="0E27B00A" w14:textId="77777777" w:rsidR="002338D7" w:rsidRPr="0060546A" w:rsidRDefault="002338D7">
            <w:pPr>
              <w:rPr>
                <w:lang w:val="es-UY"/>
              </w:rPr>
            </w:pPr>
          </w:p>
        </w:tc>
        <w:tc>
          <w:tcPr>
            <w:tcW w:w="3249" w:type="dxa"/>
            <w:tcMar>
              <w:top w:w="100" w:type="dxa"/>
              <w:left w:w="100" w:type="dxa"/>
              <w:bottom w:w="100" w:type="dxa"/>
              <w:right w:w="100" w:type="dxa"/>
            </w:tcMar>
          </w:tcPr>
          <w:p w14:paraId="60061E4C" w14:textId="77777777" w:rsidR="002338D7" w:rsidRPr="0060546A" w:rsidRDefault="002338D7">
            <w:pPr>
              <w:rPr>
                <w:lang w:val="es-UY"/>
              </w:rPr>
            </w:pPr>
          </w:p>
        </w:tc>
      </w:tr>
      <w:tr w:rsidR="002338D7" w14:paraId="463A00CA" w14:textId="77777777">
        <w:trPr>
          <w:jc w:val="center"/>
        </w:trPr>
        <w:tc>
          <w:tcPr>
            <w:tcW w:w="3249" w:type="dxa"/>
            <w:tcMar>
              <w:top w:w="100" w:type="dxa"/>
              <w:left w:w="100" w:type="dxa"/>
              <w:bottom w:w="100" w:type="dxa"/>
              <w:right w:w="100" w:type="dxa"/>
            </w:tcMar>
          </w:tcPr>
          <w:p w14:paraId="0AF22C85" w14:textId="77777777" w:rsidR="002338D7" w:rsidRDefault="00000000">
            <w:proofErr w:type="spellStart"/>
            <w:r>
              <w:rPr>
                <w:sz w:val="17"/>
              </w:rPr>
              <w:t>Conflictos</w:t>
            </w:r>
            <w:proofErr w:type="spellEnd"/>
            <w:r>
              <w:rPr>
                <w:sz w:val="17"/>
              </w:rPr>
              <w:t xml:space="preserve"> de </w:t>
            </w:r>
            <w:proofErr w:type="spellStart"/>
            <w:r>
              <w:rPr>
                <w:sz w:val="17"/>
              </w:rPr>
              <w:t>interés</w:t>
            </w:r>
            <w:proofErr w:type="spellEnd"/>
            <w:r>
              <w:rPr>
                <w:sz w:val="17"/>
              </w:rPr>
              <w:t xml:space="preserve"> </w:t>
            </w:r>
            <w:proofErr w:type="spellStart"/>
            <w:r>
              <w:rPr>
                <w:sz w:val="17"/>
              </w:rPr>
              <w:t>revisados</w:t>
            </w:r>
            <w:proofErr w:type="spellEnd"/>
          </w:p>
        </w:tc>
        <w:tc>
          <w:tcPr>
            <w:tcW w:w="3249" w:type="dxa"/>
            <w:tcMar>
              <w:top w:w="100" w:type="dxa"/>
              <w:left w:w="100" w:type="dxa"/>
              <w:bottom w:w="100" w:type="dxa"/>
              <w:right w:w="100" w:type="dxa"/>
            </w:tcMar>
          </w:tcPr>
          <w:p w14:paraId="44EAFD9C" w14:textId="77777777" w:rsidR="002338D7" w:rsidRDefault="002338D7"/>
        </w:tc>
        <w:tc>
          <w:tcPr>
            <w:tcW w:w="3249" w:type="dxa"/>
            <w:tcMar>
              <w:top w:w="100" w:type="dxa"/>
              <w:left w:w="100" w:type="dxa"/>
              <w:bottom w:w="100" w:type="dxa"/>
              <w:right w:w="100" w:type="dxa"/>
            </w:tcMar>
          </w:tcPr>
          <w:p w14:paraId="4B94D5A5" w14:textId="77777777" w:rsidR="002338D7" w:rsidRDefault="002338D7"/>
        </w:tc>
      </w:tr>
      <w:tr w:rsidR="002338D7" w14:paraId="09A908DA" w14:textId="77777777">
        <w:trPr>
          <w:jc w:val="center"/>
        </w:trPr>
        <w:tc>
          <w:tcPr>
            <w:tcW w:w="3249" w:type="dxa"/>
            <w:tcMar>
              <w:top w:w="100" w:type="dxa"/>
              <w:left w:w="100" w:type="dxa"/>
              <w:bottom w:w="100" w:type="dxa"/>
              <w:right w:w="100" w:type="dxa"/>
            </w:tcMar>
          </w:tcPr>
          <w:p w14:paraId="5EC701B0" w14:textId="77777777" w:rsidR="002338D7" w:rsidRDefault="00000000">
            <w:r>
              <w:rPr>
                <w:sz w:val="17"/>
              </w:rPr>
              <w:t>Sanciones aplicables verificadas</w:t>
            </w:r>
          </w:p>
        </w:tc>
        <w:tc>
          <w:tcPr>
            <w:tcW w:w="3249" w:type="dxa"/>
            <w:tcMar>
              <w:top w:w="100" w:type="dxa"/>
              <w:left w:w="100" w:type="dxa"/>
              <w:bottom w:w="100" w:type="dxa"/>
              <w:right w:w="100" w:type="dxa"/>
            </w:tcMar>
          </w:tcPr>
          <w:p w14:paraId="3DEEC669" w14:textId="77777777" w:rsidR="002338D7" w:rsidRDefault="002338D7"/>
        </w:tc>
        <w:tc>
          <w:tcPr>
            <w:tcW w:w="3249" w:type="dxa"/>
            <w:tcMar>
              <w:top w:w="100" w:type="dxa"/>
              <w:left w:w="100" w:type="dxa"/>
              <w:bottom w:w="100" w:type="dxa"/>
              <w:right w:w="100" w:type="dxa"/>
            </w:tcMar>
          </w:tcPr>
          <w:p w14:paraId="3656B9AB" w14:textId="77777777" w:rsidR="002338D7" w:rsidRDefault="002338D7"/>
        </w:tc>
      </w:tr>
      <w:tr w:rsidR="002338D7" w14:paraId="557F70BF" w14:textId="77777777">
        <w:trPr>
          <w:jc w:val="center"/>
        </w:trPr>
        <w:tc>
          <w:tcPr>
            <w:tcW w:w="3249" w:type="dxa"/>
            <w:tcMar>
              <w:top w:w="100" w:type="dxa"/>
              <w:left w:w="100" w:type="dxa"/>
              <w:bottom w:w="100" w:type="dxa"/>
              <w:right w:w="100" w:type="dxa"/>
            </w:tcMar>
          </w:tcPr>
          <w:p w14:paraId="6801F1A6" w14:textId="77777777" w:rsidR="002338D7" w:rsidRDefault="00000000">
            <w:r>
              <w:rPr>
                <w:sz w:val="17"/>
              </w:rPr>
              <w:t>PEP evaluada cuando aplica</w:t>
            </w:r>
          </w:p>
        </w:tc>
        <w:tc>
          <w:tcPr>
            <w:tcW w:w="3249" w:type="dxa"/>
            <w:tcMar>
              <w:top w:w="100" w:type="dxa"/>
              <w:left w:w="100" w:type="dxa"/>
              <w:bottom w:w="100" w:type="dxa"/>
              <w:right w:w="100" w:type="dxa"/>
            </w:tcMar>
          </w:tcPr>
          <w:p w14:paraId="45FB0818" w14:textId="77777777" w:rsidR="002338D7" w:rsidRDefault="002338D7"/>
        </w:tc>
        <w:tc>
          <w:tcPr>
            <w:tcW w:w="3249" w:type="dxa"/>
            <w:tcMar>
              <w:top w:w="100" w:type="dxa"/>
              <w:left w:w="100" w:type="dxa"/>
              <w:bottom w:w="100" w:type="dxa"/>
              <w:right w:w="100" w:type="dxa"/>
            </w:tcMar>
          </w:tcPr>
          <w:p w14:paraId="049F31CB" w14:textId="77777777" w:rsidR="002338D7" w:rsidRDefault="002338D7"/>
        </w:tc>
      </w:tr>
      <w:tr w:rsidR="002338D7" w14:paraId="4F9C7CD9" w14:textId="77777777">
        <w:trPr>
          <w:jc w:val="center"/>
        </w:trPr>
        <w:tc>
          <w:tcPr>
            <w:tcW w:w="3249" w:type="dxa"/>
            <w:tcMar>
              <w:top w:w="100" w:type="dxa"/>
              <w:left w:w="100" w:type="dxa"/>
              <w:bottom w:w="100" w:type="dxa"/>
              <w:right w:w="100" w:type="dxa"/>
            </w:tcMar>
          </w:tcPr>
          <w:p w14:paraId="5D57A618" w14:textId="77777777" w:rsidR="002338D7" w:rsidRDefault="00000000">
            <w:r>
              <w:rPr>
                <w:sz w:val="17"/>
              </w:rPr>
              <w:t>Señales de alerta resueltas</w:t>
            </w:r>
          </w:p>
        </w:tc>
        <w:tc>
          <w:tcPr>
            <w:tcW w:w="3249" w:type="dxa"/>
            <w:tcMar>
              <w:top w:w="100" w:type="dxa"/>
              <w:left w:w="100" w:type="dxa"/>
              <w:bottom w:w="100" w:type="dxa"/>
              <w:right w:w="100" w:type="dxa"/>
            </w:tcMar>
          </w:tcPr>
          <w:p w14:paraId="53128261" w14:textId="77777777" w:rsidR="002338D7" w:rsidRDefault="002338D7"/>
        </w:tc>
        <w:tc>
          <w:tcPr>
            <w:tcW w:w="3249" w:type="dxa"/>
            <w:tcMar>
              <w:top w:w="100" w:type="dxa"/>
              <w:left w:w="100" w:type="dxa"/>
              <w:bottom w:w="100" w:type="dxa"/>
              <w:right w:w="100" w:type="dxa"/>
            </w:tcMar>
          </w:tcPr>
          <w:p w14:paraId="62486C05" w14:textId="77777777" w:rsidR="002338D7" w:rsidRDefault="002338D7"/>
        </w:tc>
      </w:tr>
      <w:tr w:rsidR="002338D7" w:rsidRPr="0060546A" w14:paraId="6E3DD69B" w14:textId="77777777">
        <w:trPr>
          <w:jc w:val="center"/>
        </w:trPr>
        <w:tc>
          <w:tcPr>
            <w:tcW w:w="3249" w:type="dxa"/>
            <w:tcMar>
              <w:top w:w="100" w:type="dxa"/>
              <w:left w:w="100" w:type="dxa"/>
              <w:bottom w:w="100" w:type="dxa"/>
              <w:right w:w="100" w:type="dxa"/>
            </w:tcMar>
          </w:tcPr>
          <w:p w14:paraId="50C783AB" w14:textId="77777777" w:rsidR="002338D7" w:rsidRPr="0060546A" w:rsidRDefault="00000000">
            <w:pPr>
              <w:rPr>
                <w:lang w:val="es-UY"/>
              </w:rPr>
            </w:pPr>
            <w:r w:rsidRPr="0060546A">
              <w:rPr>
                <w:sz w:val="17"/>
                <w:lang w:val="es-UY"/>
              </w:rPr>
              <w:t>Nivel de riesgo y aprobación documentados</w:t>
            </w:r>
          </w:p>
        </w:tc>
        <w:tc>
          <w:tcPr>
            <w:tcW w:w="3249" w:type="dxa"/>
            <w:tcMar>
              <w:top w:w="100" w:type="dxa"/>
              <w:left w:w="100" w:type="dxa"/>
              <w:bottom w:w="100" w:type="dxa"/>
              <w:right w:w="100" w:type="dxa"/>
            </w:tcMar>
          </w:tcPr>
          <w:p w14:paraId="4101652C" w14:textId="77777777" w:rsidR="002338D7" w:rsidRPr="0060546A" w:rsidRDefault="002338D7">
            <w:pPr>
              <w:rPr>
                <w:lang w:val="es-UY"/>
              </w:rPr>
            </w:pPr>
          </w:p>
        </w:tc>
        <w:tc>
          <w:tcPr>
            <w:tcW w:w="3249" w:type="dxa"/>
            <w:tcMar>
              <w:top w:w="100" w:type="dxa"/>
              <w:left w:w="100" w:type="dxa"/>
              <w:bottom w:w="100" w:type="dxa"/>
              <w:right w:w="100" w:type="dxa"/>
            </w:tcMar>
          </w:tcPr>
          <w:p w14:paraId="4B99056E" w14:textId="77777777" w:rsidR="002338D7" w:rsidRPr="0060546A" w:rsidRDefault="002338D7">
            <w:pPr>
              <w:rPr>
                <w:lang w:val="es-UY"/>
              </w:rPr>
            </w:pPr>
          </w:p>
        </w:tc>
      </w:tr>
    </w:tbl>
    <w:p w14:paraId="516CBB80" w14:textId="77777777" w:rsidR="002338D7" w:rsidRPr="0060546A" w:rsidRDefault="00000000">
      <w:pPr>
        <w:pStyle w:val="Ttulo1"/>
        <w:rPr>
          <w:lang w:val="es-UY"/>
        </w:rPr>
      </w:pPr>
      <w:r w:rsidRPr="0060546A">
        <w:rPr>
          <w:lang w:val="es-UY"/>
        </w:rPr>
        <w:t>Anexo B. Matriz orientativa de riesgo</w:t>
      </w:r>
    </w:p>
    <w:tbl>
      <w:tblPr>
        <w:tblStyle w:val="Tablaconcuadrcula"/>
        <w:tblW w:w="0" w:type="auto"/>
        <w:jc w:val="center"/>
        <w:tblLook w:val="04A0" w:firstRow="1" w:lastRow="0" w:firstColumn="1" w:lastColumn="0" w:noHBand="0" w:noVBand="1"/>
      </w:tblPr>
      <w:tblGrid>
        <w:gridCol w:w="3249"/>
        <w:gridCol w:w="3249"/>
        <w:gridCol w:w="3249"/>
      </w:tblGrid>
      <w:tr w:rsidR="002338D7" w14:paraId="6BE0FF27" w14:textId="77777777" w:rsidTr="0B242F24">
        <w:trPr>
          <w:jc w:val="center"/>
        </w:trPr>
        <w:tc>
          <w:tcPr>
            <w:tcW w:w="3249" w:type="dxa"/>
            <w:shd w:val="clear" w:color="auto" w:fill="1F4E79"/>
            <w:tcMar>
              <w:top w:w="100" w:type="dxa"/>
              <w:left w:w="100" w:type="dxa"/>
              <w:bottom w:w="100" w:type="dxa"/>
              <w:right w:w="100" w:type="dxa"/>
            </w:tcMar>
            <w:vAlign w:val="center"/>
          </w:tcPr>
          <w:p w14:paraId="33327520" w14:textId="77777777" w:rsidR="002338D7" w:rsidRDefault="00000000">
            <w:r>
              <w:rPr>
                <w:b/>
                <w:color w:val="FFFFFF"/>
                <w:sz w:val="18"/>
              </w:rPr>
              <w:t>Nivel</w:t>
            </w:r>
          </w:p>
        </w:tc>
        <w:tc>
          <w:tcPr>
            <w:tcW w:w="3249" w:type="dxa"/>
            <w:shd w:val="clear" w:color="auto" w:fill="1F4E79"/>
            <w:tcMar>
              <w:top w:w="100" w:type="dxa"/>
              <w:left w:w="100" w:type="dxa"/>
              <w:bottom w:w="100" w:type="dxa"/>
              <w:right w:w="100" w:type="dxa"/>
            </w:tcMar>
            <w:vAlign w:val="center"/>
          </w:tcPr>
          <w:p w14:paraId="207ABB41" w14:textId="77777777" w:rsidR="002338D7" w:rsidRDefault="00000000">
            <w:r>
              <w:rPr>
                <w:b/>
                <w:color w:val="FFFFFF"/>
                <w:sz w:val="18"/>
              </w:rPr>
              <w:t>Características</w:t>
            </w:r>
          </w:p>
        </w:tc>
        <w:tc>
          <w:tcPr>
            <w:tcW w:w="3249" w:type="dxa"/>
            <w:shd w:val="clear" w:color="auto" w:fill="1F4E79"/>
            <w:tcMar>
              <w:top w:w="100" w:type="dxa"/>
              <w:left w:w="100" w:type="dxa"/>
              <w:bottom w:w="100" w:type="dxa"/>
              <w:right w:w="100" w:type="dxa"/>
            </w:tcMar>
            <w:vAlign w:val="center"/>
          </w:tcPr>
          <w:p w14:paraId="7D854840" w14:textId="77777777" w:rsidR="002338D7" w:rsidRDefault="00000000">
            <w:r>
              <w:rPr>
                <w:b/>
                <w:color w:val="FFFFFF"/>
                <w:sz w:val="18"/>
              </w:rPr>
              <w:t>Respuesta</w:t>
            </w:r>
          </w:p>
        </w:tc>
      </w:tr>
      <w:tr w:rsidR="002338D7" w:rsidRPr="0060546A" w14:paraId="24983A3D" w14:textId="77777777" w:rsidTr="0B242F24">
        <w:trPr>
          <w:jc w:val="center"/>
        </w:trPr>
        <w:tc>
          <w:tcPr>
            <w:tcW w:w="3249" w:type="dxa"/>
            <w:tcMar>
              <w:top w:w="100" w:type="dxa"/>
              <w:left w:w="100" w:type="dxa"/>
              <w:bottom w:w="100" w:type="dxa"/>
              <w:right w:w="100" w:type="dxa"/>
            </w:tcMar>
          </w:tcPr>
          <w:p w14:paraId="5CE1FE50" w14:textId="77777777" w:rsidR="002338D7" w:rsidRDefault="00000000">
            <w:r>
              <w:rPr>
                <w:sz w:val="17"/>
              </w:rPr>
              <w:t>Bajo</w:t>
            </w:r>
          </w:p>
        </w:tc>
        <w:tc>
          <w:tcPr>
            <w:tcW w:w="3249" w:type="dxa"/>
            <w:tcMar>
              <w:top w:w="100" w:type="dxa"/>
              <w:left w:w="100" w:type="dxa"/>
              <w:bottom w:w="100" w:type="dxa"/>
              <w:right w:w="100" w:type="dxa"/>
            </w:tcMar>
          </w:tcPr>
          <w:p w14:paraId="080EBF17" w14:textId="77777777" w:rsidR="002338D7" w:rsidRPr="0060546A" w:rsidRDefault="00000000">
            <w:pPr>
              <w:rPr>
                <w:lang w:val="es-UY"/>
              </w:rPr>
            </w:pPr>
            <w:r w:rsidRPr="0060546A">
              <w:rPr>
                <w:sz w:val="17"/>
                <w:lang w:val="es-UY"/>
              </w:rPr>
              <w:t>Entidad pública, universidad reconocida u organismo internacional; pagos ordinarios; información transparente.</w:t>
            </w:r>
          </w:p>
        </w:tc>
        <w:tc>
          <w:tcPr>
            <w:tcW w:w="3249" w:type="dxa"/>
            <w:tcMar>
              <w:top w:w="100" w:type="dxa"/>
              <w:left w:w="100" w:type="dxa"/>
              <w:bottom w:w="100" w:type="dxa"/>
              <w:right w:w="100" w:type="dxa"/>
            </w:tcMar>
          </w:tcPr>
          <w:p w14:paraId="2DE2F45E" w14:textId="77777777" w:rsidR="002338D7" w:rsidRPr="0060546A" w:rsidRDefault="00000000">
            <w:pPr>
              <w:rPr>
                <w:lang w:val="es-UY"/>
              </w:rPr>
            </w:pPr>
            <w:r w:rsidRPr="0060546A">
              <w:rPr>
                <w:sz w:val="17"/>
                <w:lang w:val="es-UY"/>
              </w:rPr>
              <w:t xml:space="preserve">Due </w:t>
            </w:r>
            <w:proofErr w:type="spellStart"/>
            <w:r w:rsidRPr="0060546A">
              <w:rPr>
                <w:sz w:val="17"/>
                <w:lang w:val="es-UY"/>
              </w:rPr>
              <w:t>diligence</w:t>
            </w:r>
            <w:proofErr w:type="spellEnd"/>
            <w:r w:rsidRPr="0060546A">
              <w:rPr>
                <w:sz w:val="17"/>
                <w:lang w:val="es-UY"/>
              </w:rPr>
              <w:t xml:space="preserve"> estándar y monitoreo normal.</w:t>
            </w:r>
          </w:p>
        </w:tc>
      </w:tr>
      <w:tr w:rsidR="002338D7" w:rsidRPr="0060546A" w14:paraId="29FB3982" w14:textId="77777777" w:rsidTr="0B242F24">
        <w:trPr>
          <w:jc w:val="center"/>
        </w:trPr>
        <w:tc>
          <w:tcPr>
            <w:tcW w:w="3249" w:type="dxa"/>
            <w:tcMar>
              <w:top w:w="100" w:type="dxa"/>
              <w:left w:w="100" w:type="dxa"/>
              <w:bottom w:w="100" w:type="dxa"/>
              <w:right w:w="100" w:type="dxa"/>
            </w:tcMar>
          </w:tcPr>
          <w:p w14:paraId="7669F2C3" w14:textId="77777777" w:rsidR="002338D7" w:rsidRDefault="00000000">
            <w:r>
              <w:rPr>
                <w:sz w:val="17"/>
              </w:rPr>
              <w:t>Medio</w:t>
            </w:r>
          </w:p>
        </w:tc>
        <w:tc>
          <w:tcPr>
            <w:tcW w:w="3249" w:type="dxa"/>
            <w:tcMar>
              <w:top w:w="100" w:type="dxa"/>
              <w:left w:w="100" w:type="dxa"/>
              <w:bottom w:w="100" w:type="dxa"/>
              <w:right w:w="100" w:type="dxa"/>
            </w:tcMar>
          </w:tcPr>
          <w:p w14:paraId="1F03AE46" w14:textId="77777777" w:rsidR="002338D7" w:rsidRPr="0060546A" w:rsidRDefault="0B242F24">
            <w:pPr>
              <w:rPr>
                <w:lang w:val="es-UY"/>
              </w:rPr>
            </w:pPr>
            <w:r w:rsidRPr="0B242F24">
              <w:rPr>
                <w:sz w:val="17"/>
                <w:szCs w:val="17"/>
                <w:lang w:val="es-ES"/>
              </w:rPr>
              <w:t>ONG/empresa nueva para el IAI, uso de subgrants, transacciones transfronterizas complejas o información incompleta pero subsanable.</w:t>
            </w:r>
          </w:p>
        </w:tc>
        <w:tc>
          <w:tcPr>
            <w:tcW w:w="3249" w:type="dxa"/>
            <w:tcMar>
              <w:top w:w="100" w:type="dxa"/>
              <w:left w:w="100" w:type="dxa"/>
              <w:bottom w:w="100" w:type="dxa"/>
              <w:right w:w="100" w:type="dxa"/>
            </w:tcMar>
          </w:tcPr>
          <w:p w14:paraId="78065D52" w14:textId="77777777" w:rsidR="002338D7" w:rsidRPr="0060546A" w:rsidRDefault="00000000">
            <w:pPr>
              <w:rPr>
                <w:lang w:val="es-UY"/>
              </w:rPr>
            </w:pPr>
            <w:r w:rsidRPr="0060546A">
              <w:rPr>
                <w:sz w:val="17"/>
                <w:lang w:val="es-UY"/>
              </w:rPr>
              <w:t>Verificación adicional, aprobación documentada y monitoreo reforzado.</w:t>
            </w:r>
          </w:p>
        </w:tc>
      </w:tr>
      <w:tr w:rsidR="002338D7" w:rsidRPr="0060546A" w14:paraId="7BE37833" w14:textId="77777777" w:rsidTr="0B242F24">
        <w:trPr>
          <w:jc w:val="center"/>
        </w:trPr>
        <w:tc>
          <w:tcPr>
            <w:tcW w:w="3249" w:type="dxa"/>
            <w:tcMar>
              <w:top w:w="100" w:type="dxa"/>
              <w:left w:w="100" w:type="dxa"/>
              <w:bottom w:w="100" w:type="dxa"/>
              <w:right w:w="100" w:type="dxa"/>
            </w:tcMar>
          </w:tcPr>
          <w:p w14:paraId="134400DF" w14:textId="77777777" w:rsidR="002338D7" w:rsidRDefault="00000000">
            <w:r>
              <w:rPr>
                <w:sz w:val="17"/>
              </w:rPr>
              <w:t>Alto</w:t>
            </w:r>
          </w:p>
        </w:tc>
        <w:tc>
          <w:tcPr>
            <w:tcW w:w="3249" w:type="dxa"/>
            <w:tcMar>
              <w:top w:w="100" w:type="dxa"/>
              <w:left w:w="100" w:type="dxa"/>
              <w:bottom w:w="100" w:type="dxa"/>
              <w:right w:w="100" w:type="dxa"/>
            </w:tcMar>
          </w:tcPr>
          <w:p w14:paraId="11F4833E" w14:textId="77777777" w:rsidR="002338D7" w:rsidRPr="0060546A" w:rsidRDefault="00000000">
            <w:pPr>
              <w:rPr>
                <w:lang w:val="es-UY"/>
              </w:rPr>
            </w:pPr>
            <w:r w:rsidRPr="0060546A">
              <w:rPr>
                <w:sz w:val="17"/>
                <w:lang w:val="es-UY"/>
              </w:rPr>
              <w:t>Sanciones potenciales, PEP relevante, estructura opaca, cuenta de tercero, negativa a facilitar información o múltiples señales de alerta.</w:t>
            </w:r>
          </w:p>
        </w:tc>
        <w:tc>
          <w:tcPr>
            <w:tcW w:w="3249" w:type="dxa"/>
            <w:tcMar>
              <w:top w:w="100" w:type="dxa"/>
              <w:left w:w="100" w:type="dxa"/>
              <w:bottom w:w="100" w:type="dxa"/>
              <w:right w:w="100" w:type="dxa"/>
            </w:tcMar>
          </w:tcPr>
          <w:p w14:paraId="36F5455E" w14:textId="77777777" w:rsidR="002338D7" w:rsidRPr="0060546A" w:rsidRDefault="00000000">
            <w:pPr>
              <w:rPr>
                <w:lang w:val="es-UY"/>
              </w:rPr>
            </w:pPr>
            <w:r w:rsidRPr="0060546A">
              <w:rPr>
                <w:sz w:val="17"/>
                <w:lang w:val="es-UY"/>
              </w:rPr>
              <w:t>EDD, revisión legal y aprobación de nivel superior; posible rechazo o suspensión.</w:t>
            </w:r>
          </w:p>
        </w:tc>
      </w:tr>
    </w:tbl>
    <w:p w14:paraId="2CF039D8" w14:textId="77777777" w:rsidR="002338D7" w:rsidRPr="0060546A" w:rsidRDefault="00000000">
      <w:pPr>
        <w:pStyle w:val="Ttulo1"/>
        <w:rPr>
          <w:lang w:val="es-UY"/>
        </w:rPr>
      </w:pPr>
      <w:r w:rsidRPr="0060546A">
        <w:rPr>
          <w:lang w:val="es-UY"/>
        </w:rPr>
        <w:t>Fuentes de referencia y benchmarking</w:t>
      </w:r>
    </w:p>
    <w:p w14:paraId="7DDE5432" w14:textId="77777777" w:rsidR="002338D7" w:rsidRPr="0060546A" w:rsidRDefault="0B242F24">
      <w:pPr>
        <w:rPr>
          <w:lang w:val="es-UY"/>
        </w:rPr>
      </w:pPr>
      <w:r w:rsidRPr="0060546A">
        <w:rPr>
          <w:lang w:val="es-ES"/>
        </w:rPr>
        <w:t>Este borrador adapta principios y estructuras de los siguientes instrumentos oficiales. Las referencias sirven como benchmark; no implican que el IAI haya adoptado previamente sus requisitos.</w:t>
      </w:r>
    </w:p>
    <w:p w14:paraId="25A72EFF" w14:textId="77777777" w:rsidR="002338D7" w:rsidRPr="0060546A" w:rsidRDefault="05542ADD">
      <w:pPr>
        <w:pStyle w:val="Listaconvietas"/>
        <w:rPr>
          <w:lang w:val="es-UY"/>
        </w:rPr>
      </w:pPr>
      <w:r w:rsidRPr="0060546A">
        <w:rPr>
          <w:b/>
          <w:bCs/>
          <w:lang w:val="es-UY"/>
        </w:rPr>
        <w:t xml:space="preserve">IAI — Políticas institucionales: </w:t>
      </w:r>
      <w:r w:rsidRPr="0060546A">
        <w:rPr>
          <w:lang w:val="es-UY"/>
        </w:rPr>
        <w:t>https://iai.int/en/archivo-institucional/iai-policies/</w:t>
      </w:r>
    </w:p>
    <w:p w14:paraId="540D9C95" w14:textId="77777777" w:rsidR="002338D7" w:rsidRDefault="05542ADD">
      <w:pPr>
        <w:pStyle w:val="Listaconvietas"/>
      </w:pPr>
      <w:r w:rsidRPr="05542ADD">
        <w:rPr>
          <w:b/>
          <w:bCs/>
        </w:rPr>
        <w:lastRenderedPageBreak/>
        <w:t xml:space="preserve">IAI — Conflict of Interest and Standards of Ethical Conduct: </w:t>
      </w:r>
      <w:r>
        <w:t>https://www.iai.int/administrador/assets/images/ckfinder/files/IAI_conflict_of_interests-2019-02-25_approved.pdf</w:t>
      </w:r>
    </w:p>
    <w:p w14:paraId="4E29FD6F" w14:textId="77777777" w:rsidR="002338D7" w:rsidRDefault="05542ADD">
      <w:pPr>
        <w:pStyle w:val="Listaconvietas"/>
      </w:pPr>
      <w:r w:rsidRPr="05542ADD">
        <w:rPr>
          <w:b/>
          <w:bCs/>
        </w:rPr>
        <w:t xml:space="preserve">IAI — Gender, Equity, Diversity, and Inclusion Policy: </w:t>
      </w:r>
      <w:r>
        <w:t>https://www.iai.int/administrador/assets/images/ckfinder/files/EDI-IAI-CoP-30-9-en.pdf</w:t>
      </w:r>
    </w:p>
    <w:p w14:paraId="0EF70C18" w14:textId="77777777" w:rsidR="002338D7" w:rsidRDefault="05542ADD">
      <w:pPr>
        <w:pStyle w:val="Listaconvietas"/>
      </w:pPr>
      <w:r w:rsidRPr="05542ADD">
        <w:rPr>
          <w:b/>
          <w:bCs/>
        </w:rPr>
        <w:t xml:space="preserve">IAI — Whistleblower Policy (CoP-29): </w:t>
      </w:r>
      <w:r>
        <w:t>https://www.iai.int/administrador/assets/images/ckfinder/files/iai-cop-29-7-en.pdf</w:t>
      </w:r>
    </w:p>
    <w:p w14:paraId="5C59523E" w14:textId="77777777" w:rsidR="002338D7" w:rsidRPr="0060546A" w:rsidRDefault="0B242F24">
      <w:pPr>
        <w:pStyle w:val="Listaconvietas"/>
        <w:rPr>
          <w:lang w:val="es-UY"/>
        </w:rPr>
      </w:pPr>
      <w:r w:rsidRPr="0060546A">
        <w:rPr>
          <w:b/>
          <w:bCs/>
          <w:lang w:val="es-UY"/>
        </w:rPr>
        <w:t xml:space="preserve">IAI — Estructura institucional: </w:t>
      </w:r>
      <w:r w:rsidRPr="0060546A">
        <w:rPr>
          <w:lang w:val="es-UY"/>
        </w:rPr>
        <w:t>https://iai.int/en/estructura/</w:t>
      </w:r>
    </w:p>
    <w:p w14:paraId="499B4F49" w14:textId="77777777" w:rsidR="002338D7" w:rsidRDefault="05542ADD">
      <w:pPr>
        <w:pStyle w:val="Listaconvietas"/>
      </w:pPr>
      <w:r w:rsidRPr="05542ADD">
        <w:rPr>
          <w:b/>
          <w:bCs/>
        </w:rPr>
        <w:t xml:space="preserve">IAI — Science Diplomacy Center: Background: </w:t>
      </w:r>
      <w:r>
        <w:t>https://iai.int/en/centro-de-diplomacia-cientifica/sdc-background/</w:t>
      </w:r>
    </w:p>
    <w:p w14:paraId="7BDDA6A3" w14:textId="77777777" w:rsidR="002338D7" w:rsidRDefault="0B242F24">
      <w:pPr>
        <w:pStyle w:val="Listaconvietas"/>
      </w:pPr>
      <w:r w:rsidRPr="05542ADD">
        <w:rPr>
          <w:b/>
          <w:bCs/>
        </w:rPr>
        <w:t xml:space="preserve">IAI — Indigenous Peoples Advisory Committee (IPAC): </w:t>
      </w:r>
      <w:r>
        <w:t>https://iai.int/en/estructura/indigenous-peoples-advisory-committee-ipac/</w:t>
      </w:r>
    </w:p>
    <w:p w14:paraId="022E9BCE" w14:textId="77777777" w:rsidR="002338D7" w:rsidRPr="0060546A" w:rsidRDefault="05542ADD">
      <w:pPr>
        <w:pStyle w:val="Listaconvietas"/>
        <w:rPr>
          <w:lang w:val="pl-PL"/>
        </w:rPr>
      </w:pPr>
      <w:r w:rsidRPr="0060546A">
        <w:rPr>
          <w:b/>
          <w:bCs/>
          <w:lang w:val="pl-PL"/>
        </w:rPr>
        <w:t xml:space="preserve">IAI — Strategic Plan 2019–2044: </w:t>
      </w:r>
      <w:r w:rsidRPr="0060546A">
        <w:rPr>
          <w:lang w:val="pl-PL"/>
        </w:rPr>
        <w:t>https://www.iai.int/pdf/en/Strategicplan-en.pdf</w:t>
      </w:r>
    </w:p>
    <w:p w14:paraId="4EC980BC" w14:textId="77777777" w:rsidR="002338D7" w:rsidRDefault="05542ADD">
      <w:pPr>
        <w:pStyle w:val="Listaconvietas"/>
      </w:pPr>
      <w:r w:rsidRPr="05542ADD">
        <w:rPr>
          <w:b/>
          <w:bCs/>
        </w:rPr>
        <w:t xml:space="preserve">IICA — Policy for the Prevention of Money Laundering and Financing of Terrorism: </w:t>
      </w:r>
      <w:r>
        <w:t>https://iica.int/en/institutional-policy/policy-for-the-prevention-of-money-laundering-and-financing-of-terrorism/</w:t>
      </w:r>
    </w:p>
    <w:p w14:paraId="39849827" w14:textId="77777777" w:rsidR="002338D7" w:rsidRDefault="05542ADD">
      <w:pPr>
        <w:pStyle w:val="Listaconvietas"/>
      </w:pPr>
      <w:r w:rsidRPr="05542ADD">
        <w:rPr>
          <w:b/>
          <w:bCs/>
        </w:rPr>
        <w:t xml:space="preserve">GCF — Anti-Money Laundering and Countering the Financing of Terrorism Policy: </w:t>
      </w:r>
      <w:r>
        <w:t>https://www.greenclimate.fund/document/anti-money-laundering-and-countering-financing-terrorism-policy</w:t>
      </w:r>
    </w:p>
    <w:p w14:paraId="1B37EFA5" w14:textId="77777777" w:rsidR="002338D7" w:rsidRDefault="05542ADD">
      <w:pPr>
        <w:pStyle w:val="Listaconvietas"/>
      </w:pPr>
      <w:r w:rsidRPr="05542ADD">
        <w:rPr>
          <w:b/>
          <w:bCs/>
        </w:rPr>
        <w:t xml:space="preserve">Financial Action Task Force (FATF) — International Standards: </w:t>
      </w:r>
      <w:r>
        <w:t>https://www.fatf-gafi.org/en/topics/fatf-recommendations.html</w:t>
      </w:r>
    </w:p>
    <w:sectPr w:rsidR="002338D7" w:rsidSect="00034616">
      <w:headerReference w:type="default" r:id="rId11"/>
      <w:footerReference w:type="default" r:id="rId12"/>
      <w:pgSz w:w="12240" w:h="15840"/>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36789" w14:textId="77777777" w:rsidR="00AF0A0E" w:rsidRDefault="00AF0A0E">
      <w:pPr>
        <w:spacing w:after="0" w:line="240" w:lineRule="auto"/>
      </w:pPr>
      <w:r>
        <w:separator/>
      </w:r>
    </w:p>
  </w:endnote>
  <w:endnote w:type="continuationSeparator" w:id="0">
    <w:p w14:paraId="4089FE82" w14:textId="77777777" w:rsidR="00AF0A0E" w:rsidRDefault="00AF0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C5B5" w14:textId="5120F7B2" w:rsidR="002338D7" w:rsidRPr="0060546A" w:rsidRDefault="00000000">
    <w:pPr>
      <w:pStyle w:val="Piedepgina"/>
      <w:jc w:val="right"/>
      <w:rPr>
        <w:lang w:val="es-UY"/>
      </w:rPr>
    </w:pPr>
    <w:r w:rsidRPr="0060546A">
      <w:rPr>
        <w:b/>
        <w:color w:val="9C0006"/>
        <w:sz w:val="16"/>
        <w:lang w:val="es-UY"/>
      </w:rPr>
      <w:t xml:space="preserve">BORRADOR PARA REVISIÓN INTERNA — NO APROBADO    |    </w:t>
    </w:r>
    <w:r w:rsidRPr="0060546A">
      <w:rPr>
        <w:lang w:val="es-UY"/>
      </w:rPr>
      <w:t xml:space="preserve">Página </w:t>
    </w:r>
    <w:r>
      <w:fldChar w:fldCharType="begin"/>
    </w:r>
    <w:r w:rsidRPr="0060546A">
      <w:rPr>
        <w:lang w:val="es-UY"/>
      </w:rPr>
      <w:instrText>PAGE</w:instrText>
    </w:r>
    <w:r w:rsidR="0060546A">
      <w:fldChar w:fldCharType="separate"/>
    </w:r>
    <w:r w:rsidR="0060546A" w:rsidRPr="0060546A">
      <w:rPr>
        <w:noProof/>
        <w:lang w:val="es-UY"/>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398B4" w14:textId="77777777" w:rsidR="00AF0A0E" w:rsidRDefault="00AF0A0E">
      <w:pPr>
        <w:spacing w:after="0" w:line="240" w:lineRule="auto"/>
      </w:pPr>
      <w:r>
        <w:separator/>
      </w:r>
    </w:p>
  </w:footnote>
  <w:footnote w:type="continuationSeparator" w:id="0">
    <w:p w14:paraId="6EC9D7DD" w14:textId="77777777" w:rsidR="00AF0A0E" w:rsidRDefault="00AF0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138C" w14:textId="77777777" w:rsidR="002338D7" w:rsidRPr="0060546A" w:rsidRDefault="00000000">
    <w:pPr>
      <w:pStyle w:val="Encabezado"/>
      <w:rPr>
        <w:lang w:val="es-UY"/>
      </w:rPr>
    </w:pPr>
    <w:r w:rsidRPr="0060546A">
      <w:rPr>
        <w:b/>
        <w:color w:val="1F4E79"/>
        <w:sz w:val="17"/>
        <w:lang w:val="es-UY"/>
      </w:rPr>
      <w:t>INSTITUTO INTERAMERICANO PARA LA INVESTIGACIÓN DEL CAMBIO GLOBAL (IAI)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9932831"/>
    <w:multiLevelType w:val="hybridMultilevel"/>
    <w:tmpl w:val="6018F63A"/>
    <w:lvl w:ilvl="0" w:tplc="9F006230">
      <w:start w:val="1"/>
      <w:numFmt w:val="bullet"/>
      <w:lvlText w:val=""/>
      <w:lvlJc w:val="left"/>
      <w:pPr>
        <w:ind w:left="720" w:hanging="360"/>
      </w:pPr>
      <w:rPr>
        <w:rFonts w:ascii="Symbol" w:hAnsi="Symbol" w:hint="default"/>
      </w:rPr>
    </w:lvl>
    <w:lvl w:ilvl="1" w:tplc="61D0F1D2">
      <w:start w:val="1"/>
      <w:numFmt w:val="bullet"/>
      <w:lvlText w:val="o"/>
      <w:lvlJc w:val="left"/>
      <w:pPr>
        <w:ind w:left="1440" w:hanging="360"/>
      </w:pPr>
      <w:rPr>
        <w:rFonts w:ascii="Courier New" w:hAnsi="Courier New" w:hint="default"/>
      </w:rPr>
    </w:lvl>
    <w:lvl w:ilvl="2" w:tplc="CF34AA66">
      <w:start w:val="1"/>
      <w:numFmt w:val="bullet"/>
      <w:lvlText w:val=""/>
      <w:lvlJc w:val="left"/>
      <w:pPr>
        <w:ind w:left="2160" w:hanging="360"/>
      </w:pPr>
      <w:rPr>
        <w:rFonts w:ascii="Wingdings" w:hAnsi="Wingdings" w:hint="default"/>
      </w:rPr>
    </w:lvl>
    <w:lvl w:ilvl="3" w:tplc="B3AC6B48">
      <w:start w:val="1"/>
      <w:numFmt w:val="bullet"/>
      <w:lvlText w:val=""/>
      <w:lvlJc w:val="left"/>
      <w:pPr>
        <w:ind w:left="2880" w:hanging="360"/>
      </w:pPr>
      <w:rPr>
        <w:rFonts w:ascii="Symbol" w:hAnsi="Symbol" w:hint="default"/>
      </w:rPr>
    </w:lvl>
    <w:lvl w:ilvl="4" w:tplc="1A0213EE">
      <w:start w:val="1"/>
      <w:numFmt w:val="bullet"/>
      <w:lvlText w:val="o"/>
      <w:lvlJc w:val="left"/>
      <w:pPr>
        <w:ind w:left="3600" w:hanging="360"/>
      </w:pPr>
      <w:rPr>
        <w:rFonts w:ascii="Courier New" w:hAnsi="Courier New" w:hint="default"/>
      </w:rPr>
    </w:lvl>
    <w:lvl w:ilvl="5" w:tplc="DED63308">
      <w:start w:val="1"/>
      <w:numFmt w:val="bullet"/>
      <w:lvlText w:val=""/>
      <w:lvlJc w:val="left"/>
      <w:pPr>
        <w:ind w:left="4320" w:hanging="360"/>
      </w:pPr>
      <w:rPr>
        <w:rFonts w:ascii="Wingdings" w:hAnsi="Wingdings" w:hint="default"/>
      </w:rPr>
    </w:lvl>
    <w:lvl w:ilvl="6" w:tplc="383A5806">
      <w:start w:val="1"/>
      <w:numFmt w:val="bullet"/>
      <w:lvlText w:val=""/>
      <w:lvlJc w:val="left"/>
      <w:pPr>
        <w:ind w:left="5040" w:hanging="360"/>
      </w:pPr>
      <w:rPr>
        <w:rFonts w:ascii="Symbol" w:hAnsi="Symbol" w:hint="default"/>
      </w:rPr>
    </w:lvl>
    <w:lvl w:ilvl="7" w:tplc="70921570">
      <w:start w:val="1"/>
      <w:numFmt w:val="bullet"/>
      <w:lvlText w:val="o"/>
      <w:lvlJc w:val="left"/>
      <w:pPr>
        <w:ind w:left="5760" w:hanging="360"/>
      </w:pPr>
      <w:rPr>
        <w:rFonts w:ascii="Courier New" w:hAnsi="Courier New" w:hint="default"/>
      </w:rPr>
    </w:lvl>
    <w:lvl w:ilvl="8" w:tplc="D318CEB2">
      <w:start w:val="1"/>
      <w:numFmt w:val="bullet"/>
      <w:lvlText w:val=""/>
      <w:lvlJc w:val="left"/>
      <w:pPr>
        <w:ind w:left="6480" w:hanging="360"/>
      </w:pPr>
      <w:rPr>
        <w:rFonts w:ascii="Wingdings" w:hAnsi="Wingdings" w:hint="default"/>
      </w:rPr>
    </w:lvl>
  </w:abstractNum>
  <w:num w:numId="1" w16cid:durableId="747505196">
    <w:abstractNumId w:val="9"/>
  </w:num>
  <w:num w:numId="2" w16cid:durableId="595987170">
    <w:abstractNumId w:val="8"/>
  </w:num>
  <w:num w:numId="3" w16cid:durableId="1777944775">
    <w:abstractNumId w:val="6"/>
  </w:num>
  <w:num w:numId="4" w16cid:durableId="1676224717">
    <w:abstractNumId w:val="5"/>
  </w:num>
  <w:num w:numId="5" w16cid:durableId="183054661">
    <w:abstractNumId w:val="4"/>
  </w:num>
  <w:num w:numId="6" w16cid:durableId="246425745">
    <w:abstractNumId w:val="7"/>
  </w:num>
  <w:num w:numId="7" w16cid:durableId="1247493855">
    <w:abstractNumId w:val="3"/>
  </w:num>
  <w:num w:numId="8" w16cid:durableId="1785029587">
    <w:abstractNumId w:val="2"/>
  </w:num>
  <w:num w:numId="9" w16cid:durableId="1244342326">
    <w:abstractNumId w:val="1"/>
  </w:num>
  <w:num w:numId="10" w16cid:durableId="1911378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38D7"/>
    <w:rsid w:val="0029639D"/>
    <w:rsid w:val="00326F90"/>
    <w:rsid w:val="0060546A"/>
    <w:rsid w:val="00AA1D8D"/>
    <w:rsid w:val="00AF0A0E"/>
    <w:rsid w:val="00B47730"/>
    <w:rsid w:val="00CB0664"/>
    <w:rsid w:val="00DD688A"/>
    <w:rsid w:val="00FC693F"/>
    <w:rsid w:val="01D04766"/>
    <w:rsid w:val="05542ADD"/>
    <w:rsid w:val="0B242F24"/>
    <w:rsid w:val="0E9255E9"/>
    <w:rsid w:val="12226398"/>
    <w:rsid w:val="151F9F8B"/>
    <w:rsid w:val="16F1D504"/>
    <w:rsid w:val="1739CE73"/>
    <w:rsid w:val="17F7BC80"/>
    <w:rsid w:val="19D68532"/>
    <w:rsid w:val="1BF7294D"/>
    <w:rsid w:val="1D6BF038"/>
    <w:rsid w:val="2A4667F9"/>
    <w:rsid w:val="2F0E6276"/>
    <w:rsid w:val="31EA9D42"/>
    <w:rsid w:val="37DB15AA"/>
    <w:rsid w:val="3EE9C24A"/>
    <w:rsid w:val="4AFF8D99"/>
    <w:rsid w:val="4B1D7CDB"/>
    <w:rsid w:val="4E409F08"/>
    <w:rsid w:val="52C6E427"/>
    <w:rsid w:val="61EEBF83"/>
    <w:rsid w:val="74C84378"/>
    <w:rsid w:val="7635A7DF"/>
    <w:rsid w:val="7CF10D69"/>
    <w:rsid w:val="7D6F461F"/>
    <w:rsid w:val="7D7A8061"/>
    <w:rsid w:val="7E833DC9"/>
    <w:rsid w:val="7FA2F2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4547B5F-2E71-4553-BAF0-60F2E826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Ttulo1">
    <w:name w:val="heading 1"/>
    <w:basedOn w:val="Normal"/>
    <w:next w:val="Normal"/>
    <w:link w:val="Ttulo1Car"/>
    <w:uiPriority w:val="9"/>
    <w:qFormat/>
    <w:rsid w:val="00FC693F"/>
    <w:pPr>
      <w:keepNext/>
      <w:keepLines/>
      <w:spacing w:before="280" w:after="140"/>
      <w:outlineLvl w:val="0"/>
    </w:pPr>
    <w:rPr>
      <w:rFonts w:asciiTheme="majorHAnsi" w:eastAsiaTheme="majorEastAsia" w:hAnsiTheme="majorHAnsi" w:cstheme="majorBidi"/>
      <w:b/>
      <w:bCs/>
      <w:color w:val="1F4E79"/>
      <w:sz w:val="30"/>
      <w:szCs w:val="28"/>
    </w:rPr>
  </w:style>
  <w:style w:type="paragraph" w:styleId="Ttulo2">
    <w:name w:val="heading 2"/>
    <w:basedOn w:val="Normal"/>
    <w:next w:val="Normal"/>
    <w:link w:val="Ttulo2Car"/>
    <w:uiPriority w:val="9"/>
    <w:unhideWhenUsed/>
    <w:qFormat/>
    <w:rsid w:val="00FC693F"/>
    <w:pPr>
      <w:keepNext/>
      <w:keepLines/>
      <w:spacing w:before="200" w:after="100"/>
      <w:outlineLvl w:val="1"/>
    </w:pPr>
    <w:rPr>
      <w:rFonts w:asciiTheme="majorHAnsi" w:eastAsiaTheme="majorEastAsia" w:hAnsiTheme="majorHAnsi" w:cstheme="majorBidi"/>
      <w:b/>
      <w:bCs/>
      <w:color w:val="3F6B4E"/>
      <w:sz w:val="25"/>
      <w:szCs w:val="26"/>
    </w:rPr>
  </w:style>
  <w:style w:type="paragraph" w:styleId="Ttulo3">
    <w:name w:val="heading 3"/>
    <w:basedOn w:val="Normal"/>
    <w:next w:val="Normal"/>
    <w:link w:val="Ttulo3Car"/>
    <w:uiPriority w:val="9"/>
    <w:unhideWhenUsed/>
    <w:qFormat/>
    <w:rsid w:val="00FC693F"/>
    <w:pPr>
      <w:keepNext/>
      <w:keepLines/>
      <w:spacing w:before="160" w:after="80"/>
      <w:outlineLvl w:val="2"/>
    </w:pPr>
    <w:rPr>
      <w:rFonts w:asciiTheme="majorHAnsi" w:eastAsiaTheme="majorEastAsia" w:hAnsiTheme="majorHAnsi" w:cstheme="majorBidi"/>
      <w:b/>
      <w:bCs/>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b/>
      <w:color w:val="1F4E79"/>
      <w:spacing w:val="5"/>
      <w:kern w:val="28"/>
      <w:sz w:val="4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2"/>
      </w:numPr>
      <w:contextualSpacing/>
    </w:pPr>
  </w:style>
  <w:style w:type="paragraph" w:styleId="Listaconvietas2">
    <w:name w:val="List Bullet 2"/>
    <w:basedOn w:val="Normal"/>
    <w:uiPriority w:val="99"/>
    <w:unhideWhenUsed/>
    <w:rsid w:val="00326F90"/>
    <w:pPr>
      <w:numPr>
        <w:numId w:val="3"/>
      </w:numPr>
      <w:contextualSpacing/>
    </w:pPr>
  </w:style>
  <w:style w:type="paragraph" w:styleId="Listaconvietas3">
    <w:name w:val="List Bullet 3"/>
    <w:basedOn w:val="Normal"/>
    <w:uiPriority w:val="99"/>
    <w:unhideWhenUsed/>
    <w:rsid w:val="00326F90"/>
    <w:pPr>
      <w:numPr>
        <w:numId w:val="4"/>
      </w:numPr>
      <w:contextualSpacing/>
    </w:pPr>
  </w:style>
  <w:style w:type="paragraph" w:styleId="Listaconnmeros">
    <w:name w:val="List Number"/>
    <w:basedOn w:val="Normal"/>
    <w:uiPriority w:val="99"/>
    <w:unhideWhenUsed/>
    <w:rsid w:val="00326F90"/>
    <w:pPr>
      <w:numPr>
        <w:numId w:val="6"/>
      </w:numPr>
      <w:contextualSpacing/>
    </w:pPr>
  </w:style>
  <w:style w:type="paragraph" w:styleId="Listaconnmeros2">
    <w:name w:val="List Number 2"/>
    <w:basedOn w:val="Normal"/>
    <w:uiPriority w:val="99"/>
    <w:unhideWhenUsed/>
    <w:rsid w:val="0029639D"/>
    <w:pPr>
      <w:numPr>
        <w:numId w:val="7"/>
      </w:numPr>
      <w:contextualSpacing/>
    </w:pPr>
  </w:style>
  <w:style w:type="paragraph" w:styleId="Listaconnmeros3">
    <w:name w:val="List Number 3"/>
    <w:basedOn w:val="Normal"/>
    <w:uiPriority w:val="99"/>
    <w:unhideWhenUsed/>
    <w:rsid w:val="0029639D"/>
    <w:pPr>
      <w:numPr>
        <w:numId w:val="8"/>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after="120"/>
    </w:pPr>
    <w:rPr>
      <w:rFonts w:ascii="Aptos" w:hAnsi="Aptos"/>
      <w:i/>
      <w:color w:val="5A5A5A"/>
      <w:sz w:val="18"/>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rFonts w:ascii="Aptos" w:hAnsi="Aptos"/>
      <w:color w:val="222222"/>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2777A6FA87EEE04188E8B52018B06030" ma:contentTypeVersion="10" ma:contentTypeDescription="Crear nuevo documento." ma:contentTypeScope="" ma:versionID="c3090afb2296b9d34b30a9ab89c57089">
  <xsd:schema xmlns:xsd="http://www.w3.org/2001/XMLSchema" xmlns:xs="http://www.w3.org/2001/XMLSchema" xmlns:p="http://schemas.microsoft.com/office/2006/metadata/properties" xmlns:ns2="0a8ee5f2-e4ef-4048-9ab0-98da0154c703" xmlns:ns3="3225802c-e605-4fb0-bfe7-36809d514dfd" targetNamespace="http://schemas.microsoft.com/office/2006/metadata/properties" ma:root="true" ma:fieldsID="9b28740285532091cc97410266ae0746" ns2:_="" ns3:_="">
    <xsd:import namespace="0a8ee5f2-e4ef-4048-9ab0-98da0154c703"/>
    <xsd:import namespace="3225802c-e605-4fb0-bfe7-36809d514d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ee5f2-e4ef-4048-9ab0-98da0154c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0674f7d-6001-40ec-903d-e8d0cf6e953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25802c-e605-4fb0-bfe7-36809d514d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d0832-7050-4a5b-a638-f35bd959909c}" ma:internalName="TaxCatchAll" ma:showField="CatchAllData" ma:web="3225802c-e605-4fb0-bfe7-36809d514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225802c-e605-4fb0-bfe7-36809d514dfd" xsi:nil="true"/>
    <lcf76f155ced4ddcb4097134ff3c332f xmlns="0a8ee5f2-e4ef-4048-9ab0-98da0154c7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87A398-0884-4683-B961-80CA815D26D1}">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849B249A-4408-4D8E-9660-B282354B4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ee5f2-e4ef-4048-9ab0-98da0154c703"/>
    <ds:schemaRef ds:uri="3225802c-e605-4fb0-bfe7-36809d514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7A0C8F-63C0-4DD7-97BB-B97FF818D787}">
  <ds:schemaRefs>
    <ds:schemaRef ds:uri="http://schemas.microsoft.com/office/2006/metadata/properties"/>
    <ds:schemaRef ds:uri="http://schemas.microsoft.com/office/infopath/2007/PartnerControls"/>
    <ds:schemaRef ds:uri="3225802c-e605-4fb0-bfe7-36809d514dfd"/>
    <ds:schemaRef ds:uri="0a8ee5f2-e4ef-4048-9ab0-98da0154c70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2287</Words>
  <Characters>12582</Characters>
  <Application>Microsoft Office Word</Application>
  <DocSecurity>0</DocSecurity>
  <Lines>104</Lines>
  <Paragraphs>29</Paragraphs>
  <ScaleCrop>false</ScaleCrop>
  <Manager/>
  <Company/>
  <LinksUpToDate>false</LinksUpToDate>
  <CharactersWithSpaces>14840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Patricia Puertas</cp:lastModifiedBy>
  <cp:revision>6</cp:revision>
  <dcterms:created xsi:type="dcterms:W3CDTF">2013-12-23T23:15:00Z</dcterms:created>
  <dcterms:modified xsi:type="dcterms:W3CDTF">2026-11-03T16:09:00Z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0x0101002777A6FA87EEE04188E8B52018B06030</vt:lpwstr>
  </property>
  <property fmtid="{D5CDD505-2E9C-101B-9397-08002B2CF9AE}" pid="3" name="Order">
    <vt:r8>455500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