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183" w14:textId="77777777" w:rsidR="00F36A92" w:rsidRDefault="00F36A92" w:rsidP="00F36A92">
      <w:pPr>
        <w:jc w:val="center"/>
        <w:rPr>
          <w:rFonts w:cstheme="minorHAnsi"/>
          <w:b/>
          <w:bCs/>
          <w:sz w:val="24"/>
          <w:szCs w:val="24"/>
          <w:lang w:val="es-ES_tradnl"/>
        </w:rPr>
      </w:pPr>
      <w:r>
        <w:rPr>
          <w:rFonts w:cstheme="minorHAnsi"/>
          <w:b/>
          <w:bCs/>
          <w:sz w:val="24"/>
          <w:szCs w:val="24"/>
          <w:lang w:val="es-ES_tradnl"/>
        </w:rPr>
        <w:t>Consultor/a a integrar la Unidad de Coordinación de las actividades del Sistema de Información sobre Sequías para el sur de Sudamérica (SISSA) como Coordinador/a asistente</w:t>
      </w:r>
    </w:p>
    <w:p w14:paraId="03D644C4" w14:textId="627241A3" w:rsidR="00F36A92" w:rsidRDefault="00F36A92" w:rsidP="00F36A92">
      <w:pPr>
        <w:jc w:val="both"/>
        <w:rPr>
          <w:lang w:val="es-AR"/>
        </w:rPr>
      </w:pPr>
      <w:r>
        <w:rPr>
          <w:lang w:val="es-AR"/>
        </w:rPr>
        <w:t xml:space="preserve">El Sistema de Información sobre Sequías para el Sur de Sudamérica (SISSA) está buscando un </w:t>
      </w:r>
      <w:r w:rsidR="004A1625">
        <w:rPr>
          <w:lang w:val="es-AR"/>
        </w:rPr>
        <w:t>experto/</w:t>
      </w:r>
      <w:r>
        <w:rPr>
          <w:lang w:val="es-AR"/>
        </w:rPr>
        <w:t>profesional con experiencia en el diseño y coordinación de proyectos científicos multinacionales, multiinstitucionales y multidisciplinarios para integrar la Unidad de Coordinación del Sistema de Información sobre Sequías para el sur de Sudamérica (SISSA) como Coordinador/a asistente.</w:t>
      </w:r>
    </w:p>
    <w:p w14:paraId="4E18D331" w14:textId="77777777" w:rsidR="00F36A92" w:rsidRDefault="00F36A92" w:rsidP="00F36A92">
      <w:pPr>
        <w:rPr>
          <w:b/>
          <w:lang w:val="es-AR"/>
        </w:rPr>
      </w:pPr>
      <w:r>
        <w:rPr>
          <w:b/>
          <w:lang w:val="es-AR"/>
        </w:rPr>
        <w:t>Tareas que realizarás:</w:t>
      </w:r>
    </w:p>
    <w:p w14:paraId="296ADD49" w14:textId="77777777" w:rsidR="00F36A92" w:rsidRDefault="00F36A92" w:rsidP="00F36A92">
      <w:pPr>
        <w:jc w:val="both"/>
        <w:rPr>
          <w:lang w:val="es-ES_tradnl"/>
        </w:rPr>
      </w:pPr>
      <w:r>
        <w:rPr>
          <w:lang w:val="es-ES_tradnl"/>
        </w:rPr>
        <w:t xml:space="preserve">Esta sección incluye una lista </w:t>
      </w:r>
      <w:r>
        <w:rPr>
          <w:b/>
          <w:bCs/>
          <w:i/>
          <w:iCs/>
          <w:lang w:val="es-ES_tradnl"/>
        </w:rPr>
        <w:t>no exhaustiva</w:t>
      </w:r>
      <w:r>
        <w:rPr>
          <w:lang w:val="es-ES_tradnl"/>
        </w:rPr>
        <w:t xml:space="preserve"> de posibles tareas a ser realizadas por el/la consultor/a seleccionado/a. Estas tareas se listan con el fin de ilustrar el posible espectro de actividades que podría realizar la persona seleccionada y el rango de talentos que se requieren para cumplirlas.   </w:t>
      </w:r>
    </w:p>
    <w:p w14:paraId="03B8153C" w14:textId="10E0E378" w:rsidR="00F36A92" w:rsidRDefault="00F36A92" w:rsidP="00946A04">
      <w:pPr>
        <w:pStyle w:val="Listaconvietas"/>
      </w:pPr>
      <w:r>
        <w:rPr>
          <w:rStyle w:val="Destacado"/>
        </w:rPr>
        <w:t xml:space="preserve">Gestión de la Unidad de Coordinación del Proyecto SISSA en Buenos Aires. </w:t>
      </w:r>
      <w:r>
        <w:t xml:space="preserve">Esta tarea abarca: (a) coordinación y supervisión de todas las líneas de actividad de la Unidad de Coordinación del Proyecto SISSA, incluyendo la coordinación de esfuerzos de capacitación y comunicación de las actividades del SISSA ante diferentes audiencias, en colaboración con el/la Coordinador/a; (b) contribución al desarrollo de la agenda, preparación del material de base e informe posterior de las reuniones del Comité del SISSA, en colaboración con el/la Coordinador/a; (c) contribución al desarrollo de la agenda, preparación del material de base e informe posterior de las reuniones del Comité Asesor Científico del SISSA, en colaboración con el/la Coordinador/a, (d) coordinación de las actividades, organización de la agenda e informes finales de las reuniones virtuales y presenciales de los tres Grupos Regionales de trabajo del SISSA, en colaboración con el/la Coordinador/a, (e) ) preparación o edición de reportes semestrales y anuales a </w:t>
      </w:r>
      <w:r>
        <w:rPr>
          <w:rStyle w:val="Destacado"/>
          <w:bCs/>
        </w:rPr>
        <w:t xml:space="preserve">la Agencia Española de Cooperación Internacional para el Desarrollo (AECID), entidad administradora </w:t>
      </w:r>
      <w:r>
        <w:t xml:space="preserve">en colaboración con </w:t>
      </w:r>
      <w:r w:rsidR="005653CA">
        <w:t xml:space="preserve">el/la </w:t>
      </w:r>
      <w:r>
        <w:t>Coordinador/a,</w:t>
      </w:r>
      <w:r>
        <w:rPr>
          <w:rStyle w:val="Destacado"/>
          <w:bCs/>
        </w:rPr>
        <w:t xml:space="preserve"> </w:t>
      </w:r>
      <w:r>
        <w:t xml:space="preserve">y (f) preparación o edición de reportes administrativos a </w:t>
      </w:r>
      <w:r>
        <w:rPr>
          <w:rStyle w:val="Destacado"/>
          <w:bCs/>
        </w:rPr>
        <w:t xml:space="preserve">la entidad que gestiona el proyecto SISSA – el Instituto Interamericano para </w:t>
      </w:r>
      <w:r>
        <w:rPr>
          <w:rStyle w:val="Destacado"/>
          <w:bCs/>
          <w:color w:val="auto"/>
        </w:rPr>
        <w:t>la Investigación del</w:t>
      </w:r>
      <w:r>
        <w:rPr>
          <w:rStyle w:val="Destacado"/>
          <w:bCs/>
        </w:rPr>
        <w:t xml:space="preserve"> Cambio Global (IAI), una entidad intergubernamental basada en Montevideo, Uruguay,</w:t>
      </w:r>
      <w:r>
        <w:t xml:space="preserve"> y otras posibles agencias financiadoras en colaboración con el/la Coordinador/a.</w:t>
      </w:r>
    </w:p>
    <w:p w14:paraId="48135EDC" w14:textId="77777777" w:rsidR="00F36A92" w:rsidRDefault="00F36A92" w:rsidP="00946A04">
      <w:pPr>
        <w:pStyle w:val="Listaconvietas"/>
      </w:pPr>
      <w:r w:rsidRPr="00337EC8">
        <w:rPr>
          <w:rStyle w:val="Destacado"/>
          <w:i w:val="0"/>
        </w:rPr>
        <w:t>Participación activa en el diseño, implementación y evaluación de (a) datos, productos e información sobre sequías y sus impactos y (b) los proyectos piloto.</w:t>
      </w:r>
      <w:r w:rsidRPr="00337EC8">
        <w:rPr>
          <w:rStyle w:val="Destacado"/>
        </w:rPr>
        <w:t xml:space="preserve"> </w:t>
      </w:r>
      <w:r>
        <w:t xml:space="preserve">Esta tarea se realizará en colaboración con otros miembros de la Unidad de Coordinación, el/la Coordinador/a y participantes en el Proyecto, liderando el desarrollo de nuevos productos de información sobre sequías. </w:t>
      </w:r>
    </w:p>
    <w:p w14:paraId="2A2B0360" w14:textId="77777777" w:rsidR="00F36A92" w:rsidRDefault="00F36A92" w:rsidP="00946A04">
      <w:pPr>
        <w:pStyle w:val="Listaconvietas"/>
      </w:pPr>
      <w:r w:rsidRPr="00337EC8">
        <w:rPr>
          <w:rStyle w:val="Destacado"/>
        </w:rPr>
        <w:t>Vinculación continua con los consultores que lideran las distintas actividades y líneas de acción del proyecto</w:t>
      </w:r>
      <w:r w:rsidRPr="00337EC8">
        <w:rPr>
          <w:rStyle w:val="Destacado"/>
          <w:b w:val="0"/>
        </w:rPr>
        <w:t>.</w:t>
      </w:r>
      <w:r w:rsidRPr="00337EC8">
        <w:rPr>
          <w:b/>
        </w:rPr>
        <w:t xml:space="preserve"> </w:t>
      </w:r>
      <w:r w:rsidRPr="00337EC8">
        <w:t xml:space="preserve">Esta </w:t>
      </w:r>
      <w:r>
        <w:t>tarea incluye la comunicación sostenida con todas las instituciones participantes en el proyecto, incluyendo los servicios meteorológicos e hidrológicos miembros del CRC-SAS e instituciones asociadas.</w:t>
      </w:r>
    </w:p>
    <w:p w14:paraId="4F2D5177" w14:textId="77777777" w:rsidR="00F36A92" w:rsidRDefault="00F36A92" w:rsidP="00946A04">
      <w:pPr>
        <w:pStyle w:val="Listaconvietas"/>
      </w:pPr>
      <w:r>
        <w:rPr>
          <w:rStyle w:val="Destacado"/>
        </w:rPr>
        <w:t xml:space="preserve">Planificación estratégica de las actividades del SISSA. </w:t>
      </w:r>
      <w:r>
        <w:t>Esta tarea incluye la evaluación y actualización periódica del Plan de sustentabilidad del SISSA; el establecimiento y mantenimiento de asociaciones estratégicas o acuerdos de colaboración con instituciones nacionales, regionales e internacionales relacionadas con el tema de sequías y la preparación de propuestas a diferentes agencias para financiar actividades futuras del SISSA.</w:t>
      </w:r>
    </w:p>
    <w:p w14:paraId="189B2909" w14:textId="77777777" w:rsidR="00F36A92" w:rsidRDefault="00F36A92" w:rsidP="00946A04">
      <w:pPr>
        <w:pStyle w:val="Listaconvietas"/>
        <w:rPr>
          <w:rStyle w:val="Destacado"/>
          <w:b w:val="0"/>
          <w:bCs/>
          <w:i w:val="0"/>
          <w:iCs w:val="0"/>
        </w:rPr>
      </w:pPr>
      <w:r>
        <w:rPr>
          <w:rStyle w:val="Destacado"/>
        </w:rPr>
        <w:lastRenderedPageBreak/>
        <w:t>Representación del SISSA en múltiples foros nacionales, regionales e internacionales.</w:t>
      </w:r>
    </w:p>
    <w:p w14:paraId="1381F9D7" w14:textId="77777777" w:rsidR="00F36A92" w:rsidRDefault="00F36A92" w:rsidP="00F36A92">
      <w:pPr>
        <w:pStyle w:val="Ttulo1"/>
        <w:rPr>
          <w:sz w:val="22"/>
          <w:szCs w:val="22"/>
        </w:rPr>
      </w:pPr>
      <w:r>
        <w:rPr>
          <w:sz w:val="22"/>
          <w:szCs w:val="22"/>
        </w:rPr>
        <w:t>Lo que necesitarás:</w:t>
      </w:r>
    </w:p>
    <w:p w14:paraId="7C5A7017" w14:textId="188F7FAE" w:rsidR="00F36A92" w:rsidRDefault="00F36A92" w:rsidP="00946A04">
      <w:pPr>
        <w:pStyle w:val="Listaconvietas"/>
        <w:rPr>
          <w:rStyle w:val="Destacado"/>
          <w:b w:val="0"/>
          <w:i w:val="0"/>
          <w:iCs w:val="0"/>
        </w:rPr>
      </w:pPr>
      <w:r>
        <w:rPr>
          <w:rStyle w:val="Destacado"/>
          <w:bCs/>
        </w:rPr>
        <w:t xml:space="preserve">Educación y experiencia profesional: </w:t>
      </w:r>
      <w:r w:rsidRPr="00BB3C76">
        <w:rPr>
          <w:rStyle w:val="Destacado"/>
          <w:b w:val="0"/>
          <w:bCs/>
          <w:i w:val="0"/>
        </w:rPr>
        <w:t>Profesional con título de grado (posgrado será una ventaja adicional) en</w:t>
      </w:r>
      <w:r w:rsidR="005653CA">
        <w:rPr>
          <w:rStyle w:val="Destacado"/>
          <w:b w:val="0"/>
          <w:bCs/>
          <w:i w:val="0"/>
        </w:rPr>
        <w:t xml:space="preserve"> </w:t>
      </w:r>
      <w:r w:rsidRPr="00BB3C76">
        <w:rPr>
          <w:rStyle w:val="Destacado"/>
          <w:b w:val="0"/>
          <w:bCs/>
          <w:i w:val="0"/>
        </w:rPr>
        <w:t>Ciencias del Clima, Ciencias de la Tierra, Ciencias Sociales, Oceanografía, Geografía, Ciencias de la Administración, Ciencias Ambientales u otra disciplina relevante. Mínimo de 15 años de experiencia profesional en el diseño y coordinación de proyectos científicos multinacionales, multiinstitucionales y multidisciplinarios;incluyendo investigación participativa involucrando a diferentes actores sociales.</w:t>
      </w:r>
    </w:p>
    <w:p w14:paraId="348B0B08" w14:textId="77777777" w:rsidR="00F36A92" w:rsidRDefault="00F36A92" w:rsidP="00946A04">
      <w:pPr>
        <w:pStyle w:val="Listaconvietas"/>
      </w:pPr>
      <w:r>
        <w:rPr>
          <w:b/>
          <w:bCs/>
          <w:i/>
          <w:iCs/>
        </w:rPr>
        <w:t xml:space="preserve">Competencias técnicas: </w:t>
      </w:r>
      <w:r>
        <w:t xml:space="preserve">Se requiere capacidad demostrada de liderazgo y apoyo de grupos multidisciplinarios y multinacionales interactuando en forma personal o virtual. </w:t>
      </w:r>
    </w:p>
    <w:p w14:paraId="5533024E" w14:textId="77777777" w:rsidR="00F36A92" w:rsidRDefault="00F36A92" w:rsidP="00946A04">
      <w:pPr>
        <w:pStyle w:val="Listaconvietas"/>
      </w:pPr>
      <w:r>
        <w:rPr>
          <w:b/>
          <w:i/>
        </w:rPr>
        <w:t>Competencias profesionales y personales</w:t>
      </w:r>
      <w:r>
        <w:t>: Habilidad para la redacción de propuestas de financiamiento y reportes técnicos. Las áreas de especialización serán la producción, comunicación y utilización de información climática (diagnósticos, pronósticos) y sus posibles impactos en sistemas humanos y naturales sensibles al clima. Habilidades interpersonales para interactuar y dialogar con grupos de trabajo multidisciplinarios y multinacionales, incluyendo coordinadores, miembros, y colaboradores del SISSA, así como con investigadores, técnicos o usuarios de instituciones o sectores relacionados con la sequía. Curiosidad intelectual y disposición para aprender e implementar nuevas técnicas o procedimientos</w:t>
      </w:r>
    </w:p>
    <w:p w14:paraId="20EC405B" w14:textId="77777777" w:rsidR="00F36A92" w:rsidRDefault="00F36A92" w:rsidP="00946A04">
      <w:pPr>
        <w:pStyle w:val="Listaconvietas"/>
      </w:pPr>
      <w:r>
        <w:rPr>
          <w:rStyle w:val="Textoennegrita"/>
          <w:i/>
          <w:iCs/>
        </w:rPr>
        <w:t>Idiomas:</w:t>
      </w:r>
      <w:bookmarkStart w:id="0" w:name="_Hlk15032757"/>
      <w:r>
        <w:rPr>
          <w:rStyle w:val="Textoennegrita"/>
          <w:i/>
          <w:iCs/>
        </w:rPr>
        <w:t xml:space="preserve"> </w:t>
      </w:r>
      <w:r>
        <w:t>español e inglés oral y escrito. Conocimiento de Portugués será una ventaja.</w:t>
      </w:r>
      <w:bookmarkEnd w:id="0"/>
    </w:p>
    <w:p w14:paraId="226DAA9E" w14:textId="77777777" w:rsidR="00F36A92" w:rsidRDefault="00F36A92" w:rsidP="00946A04">
      <w:pPr>
        <w:pStyle w:val="Listaconvietas"/>
      </w:pPr>
      <w:r>
        <w:rPr>
          <w:b/>
          <w:i/>
          <w:iCs/>
        </w:rPr>
        <w:t>Ciudadanía</w:t>
      </w:r>
      <w:r>
        <w:rPr>
          <w:rStyle w:val="Textoennegrita"/>
          <w:i/>
          <w:iCs/>
        </w:rPr>
        <w:t>:</w:t>
      </w:r>
      <w:r>
        <w:t xml:space="preserve"> ciudadano/a o residente legal permanente de alguno de los seis países miembros del SISSA (Argentina, Bolivia, Brasil, Chile, Paraguay y Uruguay) con permiso legal para trabajar en el país donde vives.</w:t>
      </w:r>
    </w:p>
    <w:p w14:paraId="643734C8" w14:textId="77777777" w:rsidR="00F36A92" w:rsidRDefault="00F36A92" w:rsidP="00F36A92">
      <w:pPr>
        <w:pStyle w:val="Ttulo1"/>
        <w:rPr>
          <w:sz w:val="22"/>
          <w:szCs w:val="22"/>
        </w:rPr>
      </w:pPr>
      <w:r>
        <w:rPr>
          <w:sz w:val="22"/>
          <w:szCs w:val="22"/>
        </w:rPr>
        <w:t>Condiciones de contratación:</w:t>
      </w:r>
    </w:p>
    <w:p w14:paraId="34F0BE24" w14:textId="77777777" w:rsidR="00F36A92" w:rsidRDefault="00F36A92" w:rsidP="00946A04">
      <w:pPr>
        <w:pStyle w:val="Listaconvietas"/>
      </w:pPr>
      <w:r>
        <w:t>La consultoría puede ser realizada en forma virtual desde el lugar de residencia del consultor/a. Se considerarán solamente postulantes con experiencia demostrada en colaboración a distancia. La Unidad de Coordinación del SISSA está basada en Buenos Aires, Argentina. En caso de solicitud se podrá evaluar el ofrecimiento de espacio de oficina a candidatos/as residentes en esta ciudad.</w:t>
      </w:r>
    </w:p>
    <w:p w14:paraId="12BB2A9F" w14:textId="77777777" w:rsidR="00F36A92" w:rsidRDefault="00F36A92" w:rsidP="00946A04">
      <w:pPr>
        <w:pStyle w:val="Listaconvietas"/>
      </w:pPr>
      <w:r>
        <w:t>El contrato será gestionado por el Instituto Interamericano para la Investigación del Cambio Global (IAI), la institución que gestiona los fondos otorgados al SISSA por el Programa Euroclima+ de la Unión Europea y por la Agencia Española de Cooperación Internacional para el Desarrollo (AECID). El IAI es una institución intergubernamental basada en Montevideo, Uruguay.</w:t>
      </w:r>
    </w:p>
    <w:p w14:paraId="315ECA70" w14:textId="77777777" w:rsidR="00F36A92" w:rsidRDefault="00F36A92" w:rsidP="00946A04">
      <w:pPr>
        <w:pStyle w:val="Listaconvietas"/>
      </w:pPr>
      <w:r>
        <w:t>La persona o empresa seleccionada firmará un contrato de consultoría que se ajustará de acuerdo a los términos de referencia y podrá ser renovado en función de las actividades necesarias.</w:t>
      </w:r>
    </w:p>
    <w:p w14:paraId="0039C5C8" w14:textId="77777777" w:rsidR="009814DD" w:rsidRDefault="00F36A92" w:rsidP="009814DD">
      <w:pPr>
        <w:pStyle w:val="Listaconvietas"/>
        <w:rPr>
          <w:color w:val="auto"/>
        </w:rPr>
      </w:pPr>
      <w:r>
        <w:t>La persona o empresa seleccionada deberá tener disponibilidad de emitir una factura por honorarios a su nombre</w:t>
      </w:r>
      <w:r w:rsidR="00BB3C76">
        <w:t xml:space="preserve"> </w:t>
      </w:r>
      <w:r w:rsidR="00BB3C76" w:rsidRPr="00BB3C76">
        <w:rPr>
          <w:color w:val="auto"/>
        </w:rPr>
        <w:t>y estar al corriente de sus obligaciones tributarias y de Seguridad Social.</w:t>
      </w:r>
    </w:p>
    <w:p w14:paraId="79DB9A66" w14:textId="436549F2" w:rsidR="00F36A92" w:rsidRPr="009814DD" w:rsidRDefault="00F36A92" w:rsidP="009814DD">
      <w:pPr>
        <w:pStyle w:val="Listaconvietas"/>
        <w:rPr>
          <w:color w:val="auto"/>
        </w:rPr>
      </w:pPr>
      <w:r>
        <w:rPr>
          <w:rStyle w:val="nfasis"/>
        </w:rPr>
        <w:t>Alentamos a las mujeres y grupos LGBT, jóvenes, personas de origen indígena o afrodescendientes, personas con discapacidades y grupos subrepresentados en ciencia a postularse.</w:t>
      </w:r>
      <w:r>
        <w:t xml:space="preserve"> </w:t>
      </w:r>
    </w:p>
    <w:p w14:paraId="1FD29CEA" w14:textId="77777777" w:rsidR="009814DD" w:rsidRPr="009814DD" w:rsidRDefault="009814DD" w:rsidP="009814DD">
      <w:pPr>
        <w:pStyle w:val="Listaconvietas"/>
        <w:numPr>
          <w:ilvl w:val="0"/>
          <w:numId w:val="0"/>
        </w:numPr>
        <w:ind w:left="426"/>
        <w:rPr>
          <w:rStyle w:val="nfasis"/>
          <w:b w:val="0"/>
          <w:color w:val="auto"/>
        </w:rPr>
      </w:pPr>
    </w:p>
    <w:p w14:paraId="78BF3CFA" w14:textId="22C8FF71" w:rsidR="00F36A92" w:rsidRDefault="00F36A92" w:rsidP="00F36A92">
      <w:pPr>
        <w:pStyle w:val="Body"/>
        <w:rPr>
          <w:sz w:val="22"/>
          <w:szCs w:val="22"/>
        </w:rPr>
      </w:pPr>
      <w:r>
        <w:rPr>
          <w:b/>
          <w:sz w:val="22"/>
          <w:szCs w:val="22"/>
          <w:u w:val="single"/>
        </w:rPr>
        <w:lastRenderedPageBreak/>
        <w:t xml:space="preserve">Sobre el SISSA: </w:t>
      </w:r>
      <w:r>
        <w:rPr>
          <w:sz w:val="22"/>
          <w:szCs w:val="22"/>
        </w:rPr>
        <w:t>El Sistema de Información sobre Sequías para el sur de Sudamérica (SISSA) es un proyecto que apunta a proveer información</w:t>
      </w:r>
      <w:r w:rsidR="005A0FA0">
        <w:rPr>
          <w:sz w:val="22"/>
          <w:szCs w:val="22"/>
        </w:rPr>
        <w:t>,</w:t>
      </w:r>
      <w:r>
        <w:rPr>
          <w:sz w:val="22"/>
          <w:szCs w:val="22"/>
        </w:rPr>
        <w:t xml:space="preserve"> datos, herramientas</w:t>
      </w:r>
      <w:r w:rsidR="005A0FA0">
        <w:rPr>
          <w:sz w:val="22"/>
          <w:szCs w:val="22"/>
        </w:rPr>
        <w:t xml:space="preserve"> </w:t>
      </w:r>
      <w:r>
        <w:rPr>
          <w:sz w:val="22"/>
          <w:szCs w:val="22"/>
        </w:rPr>
        <w:t>y conocimiento sobre la sequía que permitan mejorar las decisiones de actores de sectores socio-económicos sensibles a este fenómeno. El SISSA funciona dentro del marco del Centro Regional del Clima para el sur de América del Sur (CRC-SAS), una colaboración entre servicios meteorológicos e hidrológicos, instituciones académicas y gubernamentales de investigación y actores de la sociedad civil en seis países (Argentina, Bolivia, Brasil, Chile, Paraguay y Uruguay). La mayor parte de las interacciones se realizan en forma virtual, aunque el SISSA tiene una pequeña Unidad de Coordinación basada en Buenos Aires, Argentina. La página web del SISSA es sissa.crc-sas.org.</w:t>
      </w:r>
    </w:p>
    <w:p w14:paraId="5B9341D3" w14:textId="77777777" w:rsidR="00F36A92" w:rsidRDefault="00F36A92" w:rsidP="00F36A92">
      <w:pPr>
        <w:pStyle w:val="Body"/>
        <w:pBdr>
          <w:top w:val="single" w:sz="4" w:space="1" w:color="auto"/>
          <w:left w:val="single" w:sz="4" w:space="4" w:color="auto"/>
          <w:bottom w:val="single" w:sz="4" w:space="1" w:color="auto"/>
          <w:right w:val="single" w:sz="4" w:space="4" w:color="auto"/>
        </w:pBdr>
        <w:rPr>
          <w:color w:val="auto"/>
        </w:rPr>
      </w:pPr>
      <w:r>
        <w:t xml:space="preserve">Para concertar una entrevista virtual, por favor envía un mensaje por correo electrónico a la dirección </w:t>
      </w:r>
      <w:hyperlink r:id="rId7" w:history="1">
        <w:r>
          <w:rPr>
            <w:rStyle w:val="Hipervnculo"/>
            <w:rFonts w:cstheme="minorHAnsi"/>
          </w:rPr>
          <w:t>proyecto.SISSA@gmail.com</w:t>
        </w:r>
      </w:hyperlink>
      <w:r>
        <w:t xml:space="preserve">. Agrega tu CV (máximo dos páginas) </w:t>
      </w:r>
      <w:r>
        <w:rPr>
          <w:color w:val="auto"/>
        </w:rPr>
        <w:t>y completa el formulario adjunto; si es apropiado, URL de portfolio repositorio de ejemplos de trabajo profesional.</w:t>
      </w:r>
    </w:p>
    <w:p w14:paraId="3B5110FF" w14:textId="28A0369F" w:rsidR="00F36A92" w:rsidRDefault="00F36A92" w:rsidP="00F36A92">
      <w:pPr>
        <w:pStyle w:val="Body"/>
        <w:pBdr>
          <w:top w:val="single" w:sz="4" w:space="1" w:color="auto"/>
          <w:left w:val="single" w:sz="4" w:space="4" w:color="auto"/>
          <w:bottom w:val="single" w:sz="4" w:space="1" w:color="auto"/>
          <w:right w:val="single" w:sz="4" w:space="4" w:color="auto"/>
        </w:pBdr>
        <w:rPr>
          <w:color w:val="auto"/>
          <w:lang w:val="es-AR"/>
        </w:rPr>
      </w:pPr>
      <w:r>
        <w:rPr>
          <w:color w:val="auto"/>
        </w:rPr>
        <w:t xml:space="preserve">Las postulaciones se recibirán hasta el </w:t>
      </w:r>
      <w:r w:rsidR="00C31C83">
        <w:rPr>
          <w:b/>
          <w:bCs/>
          <w:color w:val="auto"/>
        </w:rPr>
        <w:t>9</w:t>
      </w:r>
      <w:r>
        <w:rPr>
          <w:b/>
          <w:bCs/>
          <w:color w:val="auto"/>
        </w:rPr>
        <w:t xml:space="preserve"> de marzo</w:t>
      </w:r>
      <w:r>
        <w:rPr>
          <w:color w:val="auto"/>
        </w:rPr>
        <w:t xml:space="preserve"> de 2022. En caso de quedar desierta la posición, la convocatoria seguirá abierta hasta que se seleccione un/a consultor/a para los servicios. Una vez seleccionada la mejor propuesta de consultoría se espera que los trabajos sean iniciados a la brevedad posible.</w:t>
      </w:r>
    </w:p>
    <w:p w14:paraId="3005DC35" w14:textId="77777777" w:rsidR="00F36A92" w:rsidRDefault="00F36A92" w:rsidP="00F36A92">
      <w:pPr>
        <w:pStyle w:val="Body"/>
      </w:pPr>
    </w:p>
    <w:p w14:paraId="6BDDA15D" w14:textId="77777777" w:rsidR="00F36A92" w:rsidRDefault="00F36A92" w:rsidP="00F36A92">
      <w:pPr>
        <w:pStyle w:val="Body"/>
        <w:rPr>
          <w:i/>
          <w:iCs/>
          <w:sz w:val="22"/>
          <w:szCs w:val="22"/>
        </w:rPr>
      </w:pPr>
    </w:p>
    <w:tbl>
      <w:tblPr>
        <w:tblStyle w:val="Tablaconcuadrcula"/>
        <w:tblW w:w="8534" w:type="dxa"/>
        <w:tblInd w:w="108" w:type="dxa"/>
        <w:tblLook w:val="04A0" w:firstRow="1" w:lastRow="0" w:firstColumn="1" w:lastColumn="0" w:noHBand="0" w:noVBand="1"/>
      </w:tblPr>
      <w:tblGrid>
        <w:gridCol w:w="4680"/>
        <w:gridCol w:w="3854"/>
      </w:tblGrid>
      <w:tr w:rsidR="00F36A92" w14:paraId="74E1B444"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30844AE5"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Nombre y apellido</w:t>
            </w:r>
          </w:p>
        </w:tc>
        <w:tc>
          <w:tcPr>
            <w:tcW w:w="3854" w:type="dxa"/>
            <w:tcBorders>
              <w:top w:val="single" w:sz="4" w:space="0" w:color="auto"/>
              <w:left w:val="single" w:sz="4" w:space="0" w:color="auto"/>
              <w:bottom w:val="single" w:sz="4" w:space="0" w:color="auto"/>
              <w:right w:val="single" w:sz="4" w:space="0" w:color="auto"/>
            </w:tcBorders>
          </w:tcPr>
          <w:p w14:paraId="5E3A126C" w14:textId="77777777" w:rsidR="00F36A92" w:rsidRDefault="00F36A92"/>
        </w:tc>
      </w:tr>
      <w:tr w:rsidR="00F36A92" w14:paraId="2B369CAB"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11CD7849"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Fecha de nacimiento</w:t>
            </w:r>
          </w:p>
        </w:tc>
        <w:tc>
          <w:tcPr>
            <w:tcW w:w="3854" w:type="dxa"/>
            <w:tcBorders>
              <w:top w:val="single" w:sz="4" w:space="0" w:color="auto"/>
              <w:left w:val="single" w:sz="4" w:space="0" w:color="auto"/>
              <w:bottom w:val="single" w:sz="4" w:space="0" w:color="auto"/>
              <w:right w:val="single" w:sz="4" w:space="0" w:color="auto"/>
            </w:tcBorders>
          </w:tcPr>
          <w:p w14:paraId="128C4B6F" w14:textId="77777777" w:rsidR="00F36A92" w:rsidRDefault="00F36A92"/>
        </w:tc>
      </w:tr>
      <w:tr w:rsidR="00F36A92" w:rsidRPr="00C31C83" w14:paraId="6DC230E4"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69252090"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Ciudadanía (si tiene más de una, por favor, incluya  todas)</w:t>
            </w:r>
          </w:p>
        </w:tc>
        <w:tc>
          <w:tcPr>
            <w:tcW w:w="3854" w:type="dxa"/>
            <w:tcBorders>
              <w:top w:val="single" w:sz="4" w:space="0" w:color="auto"/>
              <w:left w:val="single" w:sz="4" w:space="0" w:color="auto"/>
              <w:bottom w:val="single" w:sz="4" w:space="0" w:color="auto"/>
              <w:right w:val="single" w:sz="4" w:space="0" w:color="auto"/>
            </w:tcBorders>
          </w:tcPr>
          <w:p w14:paraId="505F295A" w14:textId="77777777" w:rsidR="00F36A92" w:rsidRDefault="00F36A92">
            <w:pPr>
              <w:rPr>
                <w:lang w:val="es-AR"/>
              </w:rPr>
            </w:pPr>
          </w:p>
        </w:tc>
      </w:tr>
      <w:tr w:rsidR="00F36A92" w:rsidRPr="00C31C83" w14:paraId="6311F07B"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4DDA9ACE"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Número y tipo de documento de identidad</w:t>
            </w:r>
          </w:p>
        </w:tc>
        <w:tc>
          <w:tcPr>
            <w:tcW w:w="3854" w:type="dxa"/>
            <w:tcBorders>
              <w:top w:val="single" w:sz="4" w:space="0" w:color="auto"/>
              <w:left w:val="single" w:sz="4" w:space="0" w:color="auto"/>
              <w:bottom w:val="single" w:sz="4" w:space="0" w:color="auto"/>
              <w:right w:val="single" w:sz="4" w:space="0" w:color="auto"/>
            </w:tcBorders>
          </w:tcPr>
          <w:p w14:paraId="5671B3F7" w14:textId="77777777" w:rsidR="00F36A92" w:rsidRDefault="00F36A92">
            <w:pPr>
              <w:rPr>
                <w:lang w:val="es-AR"/>
              </w:rPr>
            </w:pPr>
          </w:p>
        </w:tc>
      </w:tr>
      <w:tr w:rsidR="00F36A92" w14:paraId="08D492B2"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42439226"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Email</w:t>
            </w:r>
          </w:p>
        </w:tc>
        <w:tc>
          <w:tcPr>
            <w:tcW w:w="3854" w:type="dxa"/>
            <w:tcBorders>
              <w:top w:val="single" w:sz="4" w:space="0" w:color="auto"/>
              <w:left w:val="single" w:sz="4" w:space="0" w:color="auto"/>
              <w:bottom w:val="single" w:sz="4" w:space="0" w:color="auto"/>
              <w:right w:val="single" w:sz="4" w:space="0" w:color="auto"/>
            </w:tcBorders>
          </w:tcPr>
          <w:p w14:paraId="354A9220" w14:textId="77777777" w:rsidR="00F36A92" w:rsidRDefault="00F36A92"/>
        </w:tc>
      </w:tr>
      <w:tr w:rsidR="00F36A92" w14:paraId="6C06530F"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5E0C6B90"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Educación</w:t>
            </w:r>
          </w:p>
        </w:tc>
        <w:tc>
          <w:tcPr>
            <w:tcW w:w="3854" w:type="dxa"/>
            <w:tcBorders>
              <w:top w:val="single" w:sz="4" w:space="0" w:color="auto"/>
              <w:left w:val="single" w:sz="4" w:space="0" w:color="auto"/>
              <w:bottom w:val="single" w:sz="4" w:space="0" w:color="auto"/>
              <w:right w:val="single" w:sz="4" w:space="0" w:color="auto"/>
            </w:tcBorders>
          </w:tcPr>
          <w:p w14:paraId="1D87564C" w14:textId="77777777" w:rsidR="00F36A92" w:rsidRDefault="00F36A92"/>
        </w:tc>
      </w:tr>
      <w:tr w:rsidR="00F36A92" w:rsidRPr="00C31C83" w14:paraId="34DE7F6D"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49AD6228" w14:textId="77777777" w:rsidR="00F36A92" w:rsidRDefault="00F36A92">
            <w:pPr>
              <w:rPr>
                <w:b/>
                <w:bCs/>
                <w:noProof/>
                <w:lang w:val="es-UY" w:eastAsia="es-UY"/>
              </w:rPr>
            </w:pPr>
            <w:r>
              <w:rPr>
                <w:b/>
                <w:bCs/>
                <w:noProof/>
                <w:lang w:val="es-UY" w:eastAsia="es-UY"/>
              </w:rPr>
              <w:t xml:space="preserve"> Experiencia profesional (principales antecedentes relacionados con la posición para la que se postula)</w:t>
            </w:r>
          </w:p>
        </w:tc>
        <w:tc>
          <w:tcPr>
            <w:tcW w:w="3854" w:type="dxa"/>
            <w:tcBorders>
              <w:top w:val="single" w:sz="4" w:space="0" w:color="auto"/>
              <w:left w:val="single" w:sz="4" w:space="0" w:color="auto"/>
              <w:bottom w:val="single" w:sz="4" w:space="0" w:color="auto"/>
              <w:right w:val="single" w:sz="4" w:space="0" w:color="auto"/>
            </w:tcBorders>
          </w:tcPr>
          <w:p w14:paraId="1B9B6E2D" w14:textId="77777777" w:rsidR="00F36A92" w:rsidRDefault="00F36A92">
            <w:pPr>
              <w:rPr>
                <w:lang w:val="es-AR"/>
              </w:rPr>
            </w:pPr>
          </w:p>
        </w:tc>
      </w:tr>
      <w:tr w:rsidR="00F36A92" w14:paraId="2571CA98"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56CB5296"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Principales competencias técnicas</w:t>
            </w:r>
          </w:p>
        </w:tc>
        <w:tc>
          <w:tcPr>
            <w:tcW w:w="3854" w:type="dxa"/>
            <w:tcBorders>
              <w:top w:val="single" w:sz="4" w:space="0" w:color="auto"/>
              <w:left w:val="single" w:sz="4" w:space="0" w:color="auto"/>
              <w:bottom w:val="single" w:sz="4" w:space="0" w:color="auto"/>
              <w:right w:val="single" w:sz="4" w:space="0" w:color="auto"/>
            </w:tcBorders>
          </w:tcPr>
          <w:p w14:paraId="512C241A" w14:textId="77777777" w:rsidR="00F36A92" w:rsidRDefault="00F36A92"/>
        </w:tc>
      </w:tr>
      <w:tr w:rsidR="00F36A92" w:rsidRPr="00C31C83" w14:paraId="110E0C82"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1975F832"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Principales competencias profesionales y personales</w:t>
            </w:r>
          </w:p>
        </w:tc>
        <w:tc>
          <w:tcPr>
            <w:tcW w:w="3854" w:type="dxa"/>
            <w:tcBorders>
              <w:top w:val="single" w:sz="4" w:space="0" w:color="auto"/>
              <w:left w:val="single" w:sz="4" w:space="0" w:color="auto"/>
              <w:bottom w:val="single" w:sz="4" w:space="0" w:color="auto"/>
              <w:right w:val="single" w:sz="4" w:space="0" w:color="auto"/>
            </w:tcBorders>
          </w:tcPr>
          <w:p w14:paraId="5DBF5ADF" w14:textId="77777777" w:rsidR="00F36A92" w:rsidRDefault="00F36A92">
            <w:pPr>
              <w:rPr>
                <w:lang w:val="es-AR"/>
              </w:rPr>
            </w:pPr>
          </w:p>
        </w:tc>
      </w:tr>
      <w:tr w:rsidR="00F36A92" w14:paraId="7B21E874" w14:textId="77777777" w:rsidTr="00EE5938">
        <w:tc>
          <w:tcPr>
            <w:tcW w:w="4680" w:type="dxa"/>
            <w:tcBorders>
              <w:top w:val="single" w:sz="4" w:space="0" w:color="auto"/>
              <w:left w:val="single" w:sz="4" w:space="0" w:color="auto"/>
              <w:bottom w:val="single" w:sz="4" w:space="0" w:color="auto"/>
              <w:right w:val="single" w:sz="4" w:space="0" w:color="auto"/>
            </w:tcBorders>
            <w:hideMark/>
          </w:tcPr>
          <w:p w14:paraId="6302957D" w14:textId="77777777" w:rsidR="00F36A92" w:rsidRDefault="00F36A92">
            <w:pPr>
              <w:pStyle w:val="NoParagraphStyle"/>
              <w:suppressAutoHyphens/>
              <w:spacing w:line="240" w:lineRule="auto"/>
              <w:ind w:left="72"/>
              <w:rPr>
                <w:rFonts w:asciiTheme="minorHAnsi" w:eastAsiaTheme="minorHAnsi" w:hAnsiTheme="minorHAnsi" w:cstheme="minorBidi"/>
                <w:b/>
                <w:bCs/>
                <w:noProof/>
                <w:color w:val="auto"/>
                <w:sz w:val="22"/>
                <w:szCs w:val="22"/>
                <w:lang w:val="es-UY" w:eastAsia="es-UY"/>
              </w:rPr>
            </w:pPr>
            <w:r>
              <w:rPr>
                <w:rFonts w:asciiTheme="minorHAnsi" w:eastAsiaTheme="minorHAnsi" w:hAnsiTheme="minorHAnsi" w:cstheme="minorBidi"/>
                <w:b/>
                <w:bCs/>
                <w:noProof/>
                <w:color w:val="auto"/>
                <w:sz w:val="22"/>
                <w:szCs w:val="22"/>
                <w:lang w:val="es-UY" w:eastAsia="es-UY"/>
              </w:rPr>
              <w:t>Idiomas</w:t>
            </w:r>
          </w:p>
        </w:tc>
        <w:tc>
          <w:tcPr>
            <w:tcW w:w="3854" w:type="dxa"/>
            <w:tcBorders>
              <w:top w:val="single" w:sz="4" w:space="0" w:color="auto"/>
              <w:left w:val="single" w:sz="4" w:space="0" w:color="auto"/>
              <w:bottom w:val="single" w:sz="4" w:space="0" w:color="auto"/>
              <w:right w:val="single" w:sz="4" w:space="0" w:color="auto"/>
            </w:tcBorders>
          </w:tcPr>
          <w:p w14:paraId="752DDA70" w14:textId="77777777" w:rsidR="00F36A92" w:rsidRDefault="00F36A92"/>
        </w:tc>
      </w:tr>
    </w:tbl>
    <w:p w14:paraId="5EDFAE63" w14:textId="77777777" w:rsidR="004D1B8C" w:rsidRPr="005653CA" w:rsidRDefault="00F36A92">
      <w:pPr>
        <w:rPr>
          <w:lang w:val="es-UY"/>
        </w:rPr>
      </w:pPr>
      <w:r>
        <w:rPr>
          <w:rFonts w:ascii="Times New Roman" w:hAnsi="Times New Roman" w:cs="Times New Roman"/>
          <w:noProof/>
          <w:sz w:val="24"/>
          <w:szCs w:val="24"/>
          <w:lang w:val="es-AR" w:eastAsia="es-AR"/>
        </w:rPr>
        <w:lastRenderedPageBreak/>
        <mc:AlternateContent>
          <mc:Choice Requires="wps">
            <w:drawing>
              <wp:anchor distT="45720" distB="45720" distL="114300" distR="114300" simplePos="0" relativeHeight="251658240" behindDoc="0" locked="0" layoutInCell="1" allowOverlap="1" wp14:anchorId="4631FCBB" wp14:editId="06B979F0">
                <wp:simplePos x="0" y="0"/>
                <wp:positionH relativeFrom="margin">
                  <wp:posOffset>-208280</wp:posOffset>
                </wp:positionH>
                <wp:positionV relativeFrom="paragraph">
                  <wp:posOffset>843915</wp:posOffset>
                </wp:positionV>
                <wp:extent cx="6040120" cy="4428490"/>
                <wp:effectExtent l="0" t="0" r="17780" b="1016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2849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126458" w14:textId="77777777" w:rsidR="00F36A92" w:rsidRDefault="00F36A92" w:rsidP="00F36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6.4pt;margin-top:66.45pt;width:475.6pt;height:34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" fillcolor="white [3201]" strokecolor="#70ad47 [3209]" strokeweight="1pt">
                <v:textbox>
                  <w:txbxContent>
                    <w:p w:rsidR="00F36A92" w:rsidRDefault="00F36A92" w:rsidP="00F36A92"/>
                  </w:txbxContent>
                </v:textbox>
                <w10:wrap type="topAndBottom" anchorx="margin"/>
              </v:shape>
            </w:pict>
          </mc:Fallback>
        </mc:AlternateContent>
      </w:r>
      <w:r>
        <w:rPr>
          <w:b/>
          <w:bCs/>
          <w:lang w:val="es-AR"/>
        </w:rPr>
        <w:t>Describe brevemente tu motivación para postularte para esta consultoría y tus expectativas con respecto a una eventual partic</w:t>
      </w:r>
    </w:p>
    <w:sectPr w:rsidR="004D1B8C" w:rsidRPr="005653CA" w:rsidSect="00271B38">
      <w:headerReference w:type="default" r:id="rId8"/>
      <w:footerReference w:type="default" r:id="rId9"/>
      <w:pgSz w:w="11906" w:h="16838"/>
      <w:pgMar w:top="1417" w:right="1701" w:bottom="1417"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2D10" w14:textId="77777777" w:rsidR="00B524FA" w:rsidRDefault="00B524FA" w:rsidP="000E44F3">
      <w:r>
        <w:separator/>
      </w:r>
    </w:p>
  </w:endnote>
  <w:endnote w:type="continuationSeparator" w:id="0">
    <w:p w14:paraId="4103931D" w14:textId="77777777" w:rsidR="00B524FA" w:rsidRDefault="00B524FA" w:rsidP="000E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01EF" w14:textId="77777777" w:rsidR="000E44F3" w:rsidRPr="005653CA" w:rsidRDefault="000E44F3">
    <w:pPr>
      <w:pStyle w:val="Piedepgina"/>
      <w:rPr>
        <w:sz w:val="18"/>
        <w:szCs w:val="18"/>
        <w:lang w:val="es-UY"/>
      </w:rPr>
    </w:pPr>
    <w:r w:rsidRPr="005653CA">
      <w:rPr>
        <w:lang w:val="es-UY"/>
      </w:rPr>
      <w:t xml:space="preserve">                                </w:t>
    </w:r>
    <w:r w:rsidRPr="005653CA">
      <w:rPr>
        <w:sz w:val="18"/>
        <w:szCs w:val="18"/>
        <w:lang w:val="es-UY"/>
      </w:rPr>
      <w:t>Este Proyecto es financiado por                                Agencias Implementadoras</w:t>
    </w:r>
  </w:p>
  <w:p w14:paraId="1215F3F6" w14:textId="77777777" w:rsidR="000E44F3" w:rsidRDefault="000E44F3">
    <w:pPr>
      <w:pStyle w:val="Piedepgina"/>
    </w:pPr>
    <w:r>
      <w:rPr>
        <w:noProof/>
        <w:lang w:val="es-AR" w:eastAsia="es-AR"/>
      </w:rPr>
      <w:drawing>
        <wp:inline distT="0" distB="0" distL="0" distR="0" wp14:anchorId="21434C51" wp14:editId="2DD37753">
          <wp:extent cx="499512" cy="466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I_ESP(3).jpg"/>
                  <pic:cNvPicPr/>
                </pic:nvPicPr>
                <pic:blipFill>
                  <a:blip r:embed="rId1">
                    <a:extLst>
                      <a:ext uri="{28A0092B-C50C-407E-A947-70E740481C1C}">
                        <a14:useLocalDpi xmlns:a14="http://schemas.microsoft.com/office/drawing/2010/main" val="0"/>
                      </a:ext>
                    </a:extLst>
                  </a:blip>
                  <a:stretch>
                    <a:fillRect/>
                  </a:stretch>
                </pic:blipFill>
                <pic:spPr>
                  <a:xfrm>
                    <a:off x="0" y="0"/>
                    <a:ext cx="499512" cy="466090"/>
                  </a:xfrm>
                  <a:prstGeom prst="rect">
                    <a:avLst/>
                  </a:prstGeom>
                </pic:spPr>
              </pic:pic>
            </a:graphicData>
          </a:graphic>
        </wp:inline>
      </w:drawing>
    </w:r>
    <w:r>
      <w:t xml:space="preserve">               </w:t>
    </w:r>
    <w:r>
      <w:rPr>
        <w:noProof/>
        <w:lang w:val="es-AR" w:eastAsia="es-AR"/>
      </w:rPr>
      <w:drawing>
        <wp:inline distT="0" distB="0" distL="0" distR="0" wp14:anchorId="249571F6" wp14:editId="1441B6CC">
          <wp:extent cx="2040890" cy="4405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CLIMA+_horizontal ES.png"/>
                  <pic:cNvPicPr/>
                </pic:nvPicPr>
                <pic:blipFill rotWithShape="1">
                  <a:blip r:embed="rId2">
                    <a:extLst>
                      <a:ext uri="{28A0092B-C50C-407E-A947-70E740481C1C}">
                        <a14:useLocalDpi xmlns:a14="http://schemas.microsoft.com/office/drawing/2010/main" val="0"/>
                      </a:ext>
                    </a:extLst>
                  </a:blip>
                  <a:srcRect t="56013"/>
                  <a:stretch/>
                </pic:blipFill>
                <pic:spPr bwMode="auto">
                  <a:xfrm>
                    <a:off x="0" y="0"/>
                    <a:ext cx="2094164" cy="45200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es-AR" w:eastAsia="es-AR"/>
      </w:rPr>
      <w:drawing>
        <wp:inline distT="0" distB="0" distL="0" distR="0" wp14:anchorId="380E6E13" wp14:editId="1CA1B110">
          <wp:extent cx="2148368" cy="42164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CID-AFD.png"/>
                  <pic:cNvPicPr/>
                </pic:nvPicPr>
                <pic:blipFill>
                  <a:blip r:embed="rId3">
                    <a:extLst>
                      <a:ext uri="{28A0092B-C50C-407E-A947-70E740481C1C}">
                        <a14:useLocalDpi xmlns:a14="http://schemas.microsoft.com/office/drawing/2010/main" val="0"/>
                      </a:ext>
                    </a:extLst>
                  </a:blip>
                  <a:stretch>
                    <a:fillRect/>
                  </a:stretch>
                </pic:blipFill>
                <pic:spPr>
                  <a:xfrm>
                    <a:off x="0" y="0"/>
                    <a:ext cx="2159940" cy="4239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A6E1" w14:textId="77777777" w:rsidR="00B524FA" w:rsidRDefault="00B524FA" w:rsidP="000E44F3">
      <w:r>
        <w:separator/>
      </w:r>
    </w:p>
  </w:footnote>
  <w:footnote w:type="continuationSeparator" w:id="0">
    <w:p w14:paraId="05208A33" w14:textId="77777777" w:rsidR="00B524FA" w:rsidRDefault="00B524FA" w:rsidP="000E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7A36" w14:textId="77777777" w:rsidR="000E44F3" w:rsidRDefault="00271B38" w:rsidP="00271B38">
    <w:pPr>
      <w:pStyle w:val="Encabezado"/>
      <w:jc w:val="right"/>
    </w:pPr>
    <w:r>
      <w:rPr>
        <w:noProof/>
        <w:lang w:val="es-AR" w:eastAsia="es-AR"/>
      </w:rPr>
      <w:drawing>
        <wp:inline distT="0" distB="0" distL="0" distR="0" wp14:anchorId="4C4FCCBE" wp14:editId="2C6E742F">
          <wp:extent cx="1047789" cy="57402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SA_logo_header_web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576" cy="599111"/>
                  </a:xfrm>
                  <a:prstGeom prst="rect">
                    <a:avLst/>
                  </a:prstGeom>
                </pic:spPr>
              </pic:pic>
            </a:graphicData>
          </a:graphic>
        </wp:inline>
      </w:drawing>
    </w:r>
    <w:r>
      <w:t xml:space="preserve">          </w:t>
    </w:r>
    <w:r>
      <w:rPr>
        <w:noProof/>
        <w:lang w:val="es-AR" w:eastAsia="es-AR"/>
      </w:rPr>
      <w:drawing>
        <wp:inline distT="0" distB="0" distL="0" distR="0" wp14:anchorId="246BFCC7" wp14:editId="5DCD1FA1">
          <wp:extent cx="462915" cy="5368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RC-SAS_.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796" cy="5448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80E5C"/>
    <w:multiLevelType w:val="hybridMultilevel"/>
    <w:tmpl w:val="ACEEA29E"/>
    <w:lvl w:ilvl="0" w:tplc="0CA45BF4">
      <w:start w:val="1"/>
      <w:numFmt w:val="bullet"/>
      <w:pStyle w:val="Listaconvieta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F3"/>
    <w:rsid w:val="000E44F3"/>
    <w:rsid w:val="00271B38"/>
    <w:rsid w:val="00337EC8"/>
    <w:rsid w:val="004A1625"/>
    <w:rsid w:val="004D1B8C"/>
    <w:rsid w:val="005653CA"/>
    <w:rsid w:val="00596CA6"/>
    <w:rsid w:val="005A0FA0"/>
    <w:rsid w:val="00946A04"/>
    <w:rsid w:val="009814DD"/>
    <w:rsid w:val="00A41F96"/>
    <w:rsid w:val="00B524FA"/>
    <w:rsid w:val="00BB3C76"/>
    <w:rsid w:val="00BC6307"/>
    <w:rsid w:val="00C31C83"/>
    <w:rsid w:val="00D103D9"/>
    <w:rsid w:val="00DE4D4B"/>
    <w:rsid w:val="00EE26E5"/>
    <w:rsid w:val="00EE5938"/>
    <w:rsid w:val="00F36A92"/>
    <w:rsid w:val="00FA15B5"/>
    <w:rsid w:val="00FB0E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2FD0"/>
  <w15:chartTrackingRefBased/>
  <w15:docId w15:val="{D53B804D-EC07-4EB9-ADB7-A9F6F743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92"/>
    <w:pPr>
      <w:spacing w:before="240" w:after="0" w:line="240" w:lineRule="auto"/>
    </w:pPr>
    <w:rPr>
      <w:lang w:val="en-US"/>
    </w:rPr>
  </w:style>
  <w:style w:type="paragraph" w:styleId="Ttulo1">
    <w:name w:val="heading 1"/>
    <w:basedOn w:val="Body"/>
    <w:next w:val="Normal"/>
    <w:link w:val="Ttulo1Car"/>
    <w:autoRedefine/>
    <w:uiPriority w:val="9"/>
    <w:qFormat/>
    <w:rsid w:val="00F36A92"/>
    <w:pPr>
      <w:keepNext/>
      <w:keepLines/>
      <w:spacing w:before="240"/>
      <w:outlineLvl w:val="0"/>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4F3"/>
    <w:pPr>
      <w:tabs>
        <w:tab w:val="center" w:pos="4252"/>
        <w:tab w:val="right" w:pos="8504"/>
      </w:tabs>
    </w:pPr>
  </w:style>
  <w:style w:type="character" w:customStyle="1" w:styleId="EncabezadoCar">
    <w:name w:val="Encabezado Car"/>
    <w:basedOn w:val="Fuentedeprrafopredeter"/>
    <w:link w:val="Encabezado"/>
    <w:uiPriority w:val="99"/>
    <w:rsid w:val="000E44F3"/>
  </w:style>
  <w:style w:type="paragraph" w:styleId="Piedepgina">
    <w:name w:val="footer"/>
    <w:basedOn w:val="Normal"/>
    <w:link w:val="PiedepginaCar"/>
    <w:uiPriority w:val="99"/>
    <w:unhideWhenUsed/>
    <w:rsid w:val="000E44F3"/>
    <w:pPr>
      <w:tabs>
        <w:tab w:val="center" w:pos="4252"/>
        <w:tab w:val="right" w:pos="8504"/>
      </w:tabs>
    </w:pPr>
  </w:style>
  <w:style w:type="character" w:customStyle="1" w:styleId="PiedepginaCar">
    <w:name w:val="Pie de página Car"/>
    <w:basedOn w:val="Fuentedeprrafopredeter"/>
    <w:link w:val="Piedepgina"/>
    <w:uiPriority w:val="99"/>
    <w:rsid w:val="000E44F3"/>
  </w:style>
  <w:style w:type="character" w:customStyle="1" w:styleId="Ttulo1Car">
    <w:name w:val="Título 1 Car"/>
    <w:basedOn w:val="Fuentedeprrafopredeter"/>
    <w:link w:val="Ttulo1"/>
    <w:uiPriority w:val="9"/>
    <w:rsid w:val="00F36A92"/>
    <w:rPr>
      <w:rFonts w:ascii="Calibri" w:eastAsiaTheme="majorEastAsia" w:hAnsi="Calibri" w:cstheme="majorBidi"/>
      <w:b/>
      <w:color w:val="000000" w:themeColor="text1"/>
      <w:sz w:val="24"/>
      <w:szCs w:val="32"/>
      <w:u w:val="single"/>
      <w:lang w:val="es-ES_tradnl"/>
    </w:rPr>
  </w:style>
  <w:style w:type="character" w:styleId="Hipervnculo">
    <w:name w:val="Hyperlink"/>
    <w:basedOn w:val="Fuentedeprrafopredeter"/>
    <w:uiPriority w:val="99"/>
    <w:semiHidden/>
    <w:unhideWhenUsed/>
    <w:rsid w:val="00F36A92"/>
    <w:rPr>
      <w:color w:val="0563C1" w:themeColor="hyperlink"/>
      <w:u w:val="single"/>
    </w:rPr>
  </w:style>
  <w:style w:type="character" w:styleId="nfasis">
    <w:name w:val="Emphasis"/>
    <w:basedOn w:val="Fuentedeprrafopredeter"/>
    <w:uiPriority w:val="20"/>
    <w:qFormat/>
    <w:rsid w:val="00F36A92"/>
    <w:rPr>
      <w:b/>
      <w:bCs w:val="0"/>
      <w:i w:val="0"/>
      <w:iCs w:val="0"/>
    </w:rPr>
  </w:style>
  <w:style w:type="character" w:styleId="Textoennegrita">
    <w:name w:val="Strong"/>
    <w:basedOn w:val="Fuentedeprrafopredeter"/>
    <w:uiPriority w:val="22"/>
    <w:qFormat/>
    <w:rsid w:val="00F36A92"/>
    <w:rPr>
      <w:b/>
      <w:bCs/>
      <w:strike w:val="0"/>
      <w:dstrike w:val="0"/>
      <w:u w:val="none"/>
      <w:effect w:val="none"/>
    </w:rPr>
  </w:style>
  <w:style w:type="character" w:customStyle="1" w:styleId="BodyChar">
    <w:name w:val="Body Char"/>
    <w:basedOn w:val="Fuentedeprrafopredeter"/>
    <w:link w:val="Body"/>
    <w:locked/>
    <w:rsid w:val="00F36A92"/>
    <w:rPr>
      <w:rFonts w:ascii="Calibri" w:eastAsiaTheme="majorEastAsia" w:hAnsi="Calibri" w:cstheme="majorBidi"/>
      <w:color w:val="000000" w:themeColor="text1"/>
      <w:sz w:val="24"/>
      <w:szCs w:val="32"/>
      <w:lang w:val="es-ES_tradnl"/>
    </w:rPr>
  </w:style>
  <w:style w:type="paragraph" w:customStyle="1" w:styleId="Body">
    <w:name w:val="Body"/>
    <w:basedOn w:val="Normal"/>
    <w:link w:val="BodyChar"/>
    <w:autoRedefine/>
    <w:qFormat/>
    <w:rsid w:val="00F36A92"/>
    <w:pPr>
      <w:spacing w:before="120"/>
      <w:jc w:val="both"/>
    </w:pPr>
    <w:rPr>
      <w:rFonts w:ascii="Calibri" w:eastAsiaTheme="majorEastAsia" w:hAnsi="Calibri" w:cstheme="majorBidi"/>
      <w:color w:val="000000" w:themeColor="text1"/>
      <w:sz w:val="24"/>
      <w:szCs w:val="32"/>
      <w:lang w:val="es-ES_tradnl"/>
    </w:rPr>
  </w:style>
  <w:style w:type="paragraph" w:customStyle="1" w:styleId="NoParagraphStyle">
    <w:name w:val="[No Paragraph Style]"/>
    <w:rsid w:val="00F36A92"/>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n-US"/>
    </w:rPr>
  </w:style>
  <w:style w:type="character" w:customStyle="1" w:styleId="Destacado">
    <w:name w:val="Destacado"/>
    <w:basedOn w:val="Fuentedeprrafopredeter"/>
    <w:uiPriority w:val="20"/>
    <w:qFormat/>
    <w:rsid w:val="00F36A92"/>
    <w:rPr>
      <w:b/>
      <w:bCs w:val="0"/>
      <w:i/>
      <w:iCs/>
    </w:rPr>
  </w:style>
  <w:style w:type="table" w:styleId="Tablaconcuadrcula">
    <w:name w:val="Table Grid"/>
    <w:basedOn w:val="Tablanormal"/>
    <w:uiPriority w:val="59"/>
    <w:rsid w:val="00F36A9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Body"/>
    <w:autoRedefine/>
    <w:uiPriority w:val="99"/>
    <w:unhideWhenUsed/>
    <w:rsid w:val="00946A04"/>
    <w:pPr>
      <w:numPr>
        <w:numId w:val="1"/>
      </w:numPr>
      <w:tabs>
        <w:tab w:val="num" w:pos="360"/>
      </w:tabs>
      <w:spacing w:before="80" w:after="80"/>
      <w:ind w:left="426" w:firstLine="0"/>
    </w:pPr>
    <w:rPr>
      <w:rFonts w:asciiTheme="minorHAnsi" w:eastAsia="MS Mincho" w:hAnsiTheme="minorHAnsi" w:cs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58897">
      <w:bodyDiv w:val="1"/>
      <w:marLeft w:val="0"/>
      <w:marRight w:val="0"/>
      <w:marTop w:val="0"/>
      <w:marBottom w:val="0"/>
      <w:divBdr>
        <w:top w:val="none" w:sz="0" w:space="0" w:color="auto"/>
        <w:left w:val="none" w:sz="0" w:space="0" w:color="auto"/>
        <w:bottom w:val="none" w:sz="0" w:space="0" w:color="auto"/>
        <w:right w:val="none" w:sz="0" w:space="0" w:color="auto"/>
      </w:divBdr>
    </w:div>
    <w:div w:id="13507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yecto.SISS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1286</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Soporte Newquality</cp:lastModifiedBy>
  <cp:revision>3</cp:revision>
  <cp:lastPrinted>2022-02-18T18:04:00Z</cp:lastPrinted>
  <dcterms:created xsi:type="dcterms:W3CDTF">2022-02-18T18:05:00Z</dcterms:created>
  <dcterms:modified xsi:type="dcterms:W3CDTF">2022-02-25T18:06:00Z</dcterms:modified>
</cp:coreProperties>
</file>